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2E1D" w14:paraId="169683DC" w14:textId="77777777" w:rsidTr="00F442D3">
        <w:tc>
          <w:tcPr>
            <w:tcW w:w="9242" w:type="dxa"/>
            <w:shd w:val="clear" w:color="auto" w:fill="000000" w:themeFill="text1"/>
          </w:tcPr>
          <w:p w14:paraId="595305D5" w14:textId="77777777" w:rsidR="00C72E1D" w:rsidRDefault="00C72E1D" w:rsidP="00F442D3"/>
          <w:p w14:paraId="6113A56D" w14:textId="77777777" w:rsidR="00C72E1D" w:rsidRPr="00CF69E4" w:rsidRDefault="00C72E1D" w:rsidP="00F442D3">
            <w:pPr>
              <w:pStyle w:val="Heading2"/>
              <w:jc w:val="center"/>
              <w:outlineLvl w:val="1"/>
              <w:rPr>
                <w:b w:val="0"/>
                <w:color w:val="FFFFFF" w:themeColor="background1"/>
                <w:sz w:val="52"/>
                <w:szCs w:val="52"/>
              </w:rPr>
            </w:pPr>
            <w:bookmarkStart w:id="0" w:name="_Toc528511208"/>
            <w:r w:rsidRPr="00CF69E4">
              <w:rPr>
                <w:b w:val="0"/>
                <w:color w:val="FFFFFF" w:themeColor="background1"/>
                <w:sz w:val="52"/>
                <w:szCs w:val="52"/>
              </w:rPr>
              <w:t>Supported Holidays</w:t>
            </w:r>
            <w:bookmarkEnd w:id="0"/>
          </w:p>
          <w:p w14:paraId="49BE39C3" w14:textId="77777777" w:rsidR="00C72E1D" w:rsidRDefault="00C72E1D" w:rsidP="00F442D3"/>
          <w:p w14:paraId="21BACEA6" w14:textId="77777777" w:rsidR="00C72E1D" w:rsidRDefault="00C72E1D" w:rsidP="00F442D3"/>
        </w:tc>
      </w:tr>
    </w:tbl>
    <w:p w14:paraId="274D4253" w14:textId="77777777" w:rsidR="00C72E1D" w:rsidRDefault="00C72E1D" w:rsidP="00C72E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2E1D" w14:paraId="553DB69A" w14:textId="77777777" w:rsidTr="00F442D3">
        <w:tc>
          <w:tcPr>
            <w:tcW w:w="9242" w:type="dxa"/>
            <w:shd w:val="clear" w:color="auto" w:fill="000000" w:themeFill="text1"/>
          </w:tcPr>
          <w:p w14:paraId="59F634DB" w14:textId="77777777" w:rsidR="00C72E1D" w:rsidRDefault="00C72E1D" w:rsidP="00F442D3">
            <w:pPr>
              <w:jc w:val="center"/>
              <w:rPr>
                <w:sz w:val="28"/>
                <w:szCs w:val="28"/>
              </w:rPr>
            </w:pPr>
          </w:p>
          <w:p w14:paraId="55569311" w14:textId="77777777" w:rsidR="00C72E1D" w:rsidRPr="00662413" w:rsidRDefault="00C72E1D" w:rsidP="00F442D3">
            <w:pPr>
              <w:jc w:val="center"/>
              <w:rPr>
                <w:sz w:val="28"/>
                <w:szCs w:val="28"/>
              </w:rPr>
            </w:pPr>
            <w:r w:rsidRPr="00662413">
              <w:rPr>
                <w:sz w:val="28"/>
                <w:szCs w:val="28"/>
              </w:rPr>
              <w:t>Supported holidays provide people with disability to participate in fully organised holiday</w:t>
            </w:r>
            <w:r>
              <w:rPr>
                <w:sz w:val="28"/>
                <w:szCs w:val="28"/>
              </w:rPr>
              <w:t>,</w:t>
            </w:r>
            <w:r w:rsidRPr="00662413">
              <w:rPr>
                <w:sz w:val="28"/>
                <w:szCs w:val="28"/>
              </w:rPr>
              <w:t xml:space="preserve"> both domestically and internationally. There are different levels of supported holidays, however most assist with personal activities to assist participants with personal care, overnight support and mealtime assistance. </w:t>
            </w:r>
          </w:p>
          <w:p w14:paraId="7554E763" w14:textId="77777777" w:rsidR="00C72E1D" w:rsidRDefault="00C72E1D" w:rsidP="00F442D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B9312AE" w14:textId="77777777" w:rsidR="00C72E1D" w:rsidRDefault="00C72E1D" w:rsidP="00C72E1D">
      <w:pPr>
        <w:rPr>
          <w:sz w:val="24"/>
          <w:szCs w:val="24"/>
        </w:rPr>
      </w:pPr>
    </w:p>
    <w:p w14:paraId="144063CC" w14:textId="77777777" w:rsidR="00C72E1D" w:rsidRDefault="00C72E1D" w:rsidP="00C72E1D">
      <w:pPr>
        <w:rPr>
          <w:sz w:val="24"/>
          <w:szCs w:val="24"/>
        </w:rPr>
      </w:pPr>
      <w:r>
        <w:rPr>
          <w:noProof/>
          <w:lang w:eastAsia="en-AU"/>
        </w:rPr>
        <w:lastRenderedPageBreak/>
        <w:drawing>
          <wp:inline distT="0" distB="0" distL="0" distR="0" wp14:anchorId="1F3CD9A6" wp14:editId="7C766F98">
            <wp:extent cx="5805584" cy="5581816"/>
            <wp:effectExtent l="0" t="0" r="0" b="19050"/>
            <wp:docPr id="347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3545"/>
        <w:gridCol w:w="3543"/>
        <w:gridCol w:w="3686"/>
      </w:tblGrid>
      <w:tr w:rsidR="00C72E1D" w14:paraId="1183857B" w14:textId="77777777" w:rsidTr="00F442D3">
        <w:tc>
          <w:tcPr>
            <w:tcW w:w="3545" w:type="dxa"/>
            <w:shd w:val="clear" w:color="auto" w:fill="000000" w:themeFill="text1"/>
          </w:tcPr>
          <w:p w14:paraId="054140A3" w14:textId="77777777" w:rsidR="00C72E1D" w:rsidRPr="00840003" w:rsidRDefault="00C72E1D" w:rsidP="00F442D3">
            <w:pPr>
              <w:tabs>
                <w:tab w:val="center" w:pos="4513"/>
              </w:tabs>
              <w:jc w:val="center"/>
              <w:rPr>
                <w:sz w:val="28"/>
                <w:szCs w:val="28"/>
              </w:rPr>
            </w:pPr>
            <w:r w:rsidRPr="00840003">
              <w:rPr>
                <w:sz w:val="28"/>
                <w:szCs w:val="28"/>
              </w:rPr>
              <w:t>Personalised Holidays</w:t>
            </w:r>
          </w:p>
        </w:tc>
        <w:tc>
          <w:tcPr>
            <w:tcW w:w="3543" w:type="dxa"/>
            <w:shd w:val="clear" w:color="auto" w:fill="000000" w:themeFill="text1"/>
          </w:tcPr>
          <w:p w14:paraId="3359512E" w14:textId="77777777" w:rsidR="00C72E1D" w:rsidRPr="00840003" w:rsidRDefault="00C72E1D" w:rsidP="00F442D3">
            <w:pPr>
              <w:tabs>
                <w:tab w:val="center" w:pos="4513"/>
              </w:tabs>
              <w:jc w:val="center"/>
              <w:rPr>
                <w:sz w:val="28"/>
                <w:szCs w:val="28"/>
              </w:rPr>
            </w:pPr>
            <w:r w:rsidRPr="00840003">
              <w:rPr>
                <w:sz w:val="28"/>
                <w:szCs w:val="28"/>
              </w:rPr>
              <w:t>Supported Holidays</w:t>
            </w:r>
          </w:p>
        </w:tc>
        <w:tc>
          <w:tcPr>
            <w:tcW w:w="3686" w:type="dxa"/>
            <w:shd w:val="clear" w:color="auto" w:fill="000000" w:themeFill="text1"/>
          </w:tcPr>
          <w:p w14:paraId="048C32BF" w14:textId="77777777" w:rsidR="00C72E1D" w:rsidRPr="00840003" w:rsidRDefault="00C72E1D" w:rsidP="00F442D3">
            <w:pPr>
              <w:tabs>
                <w:tab w:val="center" w:pos="4513"/>
              </w:tabs>
              <w:jc w:val="center"/>
              <w:rPr>
                <w:sz w:val="28"/>
                <w:szCs w:val="28"/>
              </w:rPr>
            </w:pPr>
            <w:r w:rsidRPr="00840003">
              <w:rPr>
                <w:sz w:val="28"/>
                <w:szCs w:val="28"/>
              </w:rPr>
              <w:t>Group Holidays</w:t>
            </w:r>
          </w:p>
        </w:tc>
      </w:tr>
      <w:tr w:rsidR="00C72E1D" w14:paraId="104AE990" w14:textId="77777777" w:rsidTr="00F442D3">
        <w:tc>
          <w:tcPr>
            <w:tcW w:w="3545" w:type="dxa"/>
          </w:tcPr>
          <w:p w14:paraId="7DA48D15" w14:textId="77777777" w:rsidR="00C72E1D" w:rsidRDefault="00C72E1D" w:rsidP="00F442D3">
            <w:pPr>
              <w:tabs>
                <w:tab w:val="center" w:pos="451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Personalised trips a 1:1 support </w:t>
            </w:r>
            <w:proofErr w:type="gramStart"/>
            <w:r>
              <w:rPr>
                <w:sz w:val="24"/>
                <w:szCs w:val="24"/>
              </w:rPr>
              <w:t>ratios</w:t>
            </w:r>
            <w:proofErr w:type="gramEnd"/>
            <w:r>
              <w:rPr>
                <w:sz w:val="24"/>
                <w:szCs w:val="24"/>
              </w:rPr>
              <w:t xml:space="preserve"> for those who don’t like to travel in groups or for those who prefer to organise their own adventures.</w:t>
            </w:r>
          </w:p>
        </w:tc>
        <w:tc>
          <w:tcPr>
            <w:tcW w:w="3543" w:type="dxa"/>
          </w:tcPr>
          <w:p w14:paraId="2CC550D2" w14:textId="77777777" w:rsidR="00C72E1D" w:rsidRDefault="00C72E1D" w:rsidP="00F442D3">
            <w:pPr>
              <w:tabs>
                <w:tab w:val="center" w:pos="451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Holidays in which staff members provide support on trips with participants family and friends</w:t>
            </w:r>
          </w:p>
        </w:tc>
        <w:tc>
          <w:tcPr>
            <w:tcW w:w="3686" w:type="dxa"/>
          </w:tcPr>
          <w:p w14:paraId="28BA5B3D" w14:textId="77777777" w:rsidR="00C72E1D" w:rsidRDefault="00C72E1D" w:rsidP="00F442D3">
            <w:pPr>
              <w:tabs>
                <w:tab w:val="center" w:pos="451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Organised holidays adventure that tour Australia and world, providing an option to meet new people, make new friends, learn new skills and experience places.</w:t>
            </w:r>
          </w:p>
        </w:tc>
      </w:tr>
    </w:tbl>
    <w:p w14:paraId="24EEE7D8" w14:textId="77777777" w:rsidR="00C72E1D" w:rsidRPr="00840003" w:rsidRDefault="00C72E1D" w:rsidP="00C72E1D"/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1844"/>
        <w:gridCol w:w="8930"/>
      </w:tblGrid>
      <w:tr w:rsidR="00C72E1D" w14:paraId="00A6FE3E" w14:textId="77777777" w:rsidTr="00F442D3">
        <w:tc>
          <w:tcPr>
            <w:tcW w:w="1844" w:type="dxa"/>
            <w:shd w:val="clear" w:color="auto" w:fill="000000" w:themeFill="text1"/>
          </w:tcPr>
          <w:p w14:paraId="7C411B96" w14:textId="77777777" w:rsidR="00C72E1D" w:rsidRPr="00840003" w:rsidRDefault="00C72E1D" w:rsidP="00F442D3">
            <w:pPr>
              <w:tabs>
                <w:tab w:val="center" w:pos="4513"/>
              </w:tabs>
              <w:rPr>
                <w:sz w:val="28"/>
                <w:szCs w:val="28"/>
              </w:rPr>
            </w:pPr>
            <w:r w:rsidRPr="00840003">
              <w:rPr>
                <w:sz w:val="28"/>
                <w:szCs w:val="28"/>
              </w:rPr>
              <w:t>Holiday Group</w:t>
            </w:r>
          </w:p>
        </w:tc>
        <w:tc>
          <w:tcPr>
            <w:tcW w:w="8930" w:type="dxa"/>
            <w:shd w:val="clear" w:color="auto" w:fill="000000" w:themeFill="text1"/>
          </w:tcPr>
          <w:p w14:paraId="68CC4CB1" w14:textId="77777777" w:rsidR="00C72E1D" w:rsidRPr="00840003" w:rsidRDefault="00C72E1D" w:rsidP="00F442D3">
            <w:pPr>
              <w:tabs>
                <w:tab w:val="center" w:pos="4513"/>
              </w:tabs>
              <w:rPr>
                <w:sz w:val="28"/>
                <w:szCs w:val="28"/>
              </w:rPr>
            </w:pPr>
            <w:r w:rsidRPr="00840003">
              <w:rPr>
                <w:sz w:val="28"/>
                <w:szCs w:val="28"/>
              </w:rPr>
              <w:t>Description</w:t>
            </w:r>
          </w:p>
        </w:tc>
      </w:tr>
      <w:tr w:rsidR="00C72E1D" w14:paraId="2C71197C" w14:textId="77777777" w:rsidTr="00F442D3">
        <w:tc>
          <w:tcPr>
            <w:tcW w:w="1844" w:type="dxa"/>
          </w:tcPr>
          <w:p w14:paraId="21743F22" w14:textId="77777777" w:rsidR="00C72E1D" w:rsidRDefault="00C72E1D" w:rsidP="00F442D3">
            <w:pPr>
              <w:tabs>
                <w:tab w:val="center" w:pos="45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Juniors</w:t>
            </w:r>
          </w:p>
        </w:tc>
        <w:tc>
          <w:tcPr>
            <w:tcW w:w="8930" w:type="dxa"/>
          </w:tcPr>
          <w:p w14:paraId="03A6AE15" w14:textId="77777777" w:rsidR="00C72E1D" w:rsidRDefault="00C72E1D" w:rsidP="00F442D3">
            <w:pPr>
              <w:tabs>
                <w:tab w:val="center" w:pos="45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Holidays for primary school holidays aged 5-12 years</w:t>
            </w:r>
          </w:p>
        </w:tc>
      </w:tr>
      <w:tr w:rsidR="00C72E1D" w14:paraId="483A0336" w14:textId="77777777" w:rsidTr="00F442D3">
        <w:tc>
          <w:tcPr>
            <w:tcW w:w="1844" w:type="dxa"/>
          </w:tcPr>
          <w:p w14:paraId="09EB6E93" w14:textId="77777777" w:rsidR="00C72E1D" w:rsidRDefault="00C72E1D" w:rsidP="00F442D3">
            <w:pPr>
              <w:tabs>
                <w:tab w:val="center" w:pos="45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Teens</w:t>
            </w:r>
          </w:p>
        </w:tc>
        <w:tc>
          <w:tcPr>
            <w:tcW w:w="8930" w:type="dxa"/>
          </w:tcPr>
          <w:p w14:paraId="27FDA1EF" w14:textId="77777777" w:rsidR="00C72E1D" w:rsidRDefault="00C72E1D" w:rsidP="00F442D3">
            <w:pPr>
              <w:tabs>
                <w:tab w:val="center" w:pos="45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Holidays for high school students aged from 12-18 years</w:t>
            </w:r>
          </w:p>
        </w:tc>
      </w:tr>
      <w:tr w:rsidR="00C72E1D" w14:paraId="52E2F77D" w14:textId="77777777" w:rsidTr="00F442D3">
        <w:tc>
          <w:tcPr>
            <w:tcW w:w="1844" w:type="dxa"/>
          </w:tcPr>
          <w:p w14:paraId="749A0558" w14:textId="77777777" w:rsidR="00C72E1D" w:rsidRDefault="00C72E1D" w:rsidP="00F442D3">
            <w:pPr>
              <w:tabs>
                <w:tab w:val="center" w:pos="45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Seniors</w:t>
            </w:r>
          </w:p>
        </w:tc>
        <w:tc>
          <w:tcPr>
            <w:tcW w:w="8930" w:type="dxa"/>
          </w:tcPr>
          <w:p w14:paraId="53CBF781" w14:textId="77777777" w:rsidR="00C72E1D" w:rsidRDefault="00C72E1D" w:rsidP="00F442D3">
            <w:pPr>
              <w:tabs>
                <w:tab w:val="center" w:pos="45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Holidays designed for people over 50 years</w:t>
            </w:r>
          </w:p>
        </w:tc>
      </w:tr>
      <w:tr w:rsidR="00C72E1D" w14:paraId="2966116D" w14:textId="77777777" w:rsidTr="00F442D3">
        <w:tc>
          <w:tcPr>
            <w:tcW w:w="1844" w:type="dxa"/>
          </w:tcPr>
          <w:p w14:paraId="683D5844" w14:textId="77777777" w:rsidR="00C72E1D" w:rsidRDefault="00C72E1D" w:rsidP="00F442D3">
            <w:pPr>
              <w:tabs>
                <w:tab w:val="center" w:pos="45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Slower Paced</w:t>
            </w:r>
          </w:p>
        </w:tc>
        <w:tc>
          <w:tcPr>
            <w:tcW w:w="8930" w:type="dxa"/>
          </w:tcPr>
          <w:p w14:paraId="14700B16" w14:textId="77777777" w:rsidR="00C72E1D" w:rsidRDefault="00C72E1D" w:rsidP="00F442D3">
            <w:pPr>
              <w:tabs>
                <w:tab w:val="center" w:pos="45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Holidays that are more relaxed that provide great experience and support</w:t>
            </w:r>
          </w:p>
        </w:tc>
      </w:tr>
      <w:tr w:rsidR="00C72E1D" w14:paraId="734C373E" w14:textId="77777777" w:rsidTr="00F442D3">
        <w:tc>
          <w:tcPr>
            <w:tcW w:w="1844" w:type="dxa"/>
          </w:tcPr>
          <w:p w14:paraId="4BB7528C" w14:textId="77777777" w:rsidR="00C72E1D" w:rsidRDefault="00C72E1D" w:rsidP="00F442D3">
            <w:pPr>
              <w:tabs>
                <w:tab w:val="center" w:pos="45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Extra Activity</w:t>
            </w:r>
          </w:p>
        </w:tc>
        <w:tc>
          <w:tcPr>
            <w:tcW w:w="8930" w:type="dxa"/>
          </w:tcPr>
          <w:p w14:paraId="52E6976E" w14:textId="77777777" w:rsidR="00C72E1D" w:rsidRDefault="00C72E1D" w:rsidP="00F442D3">
            <w:pPr>
              <w:tabs>
                <w:tab w:val="center" w:pos="45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Holidays for adventurous and active travellers wanting to see and participate in los of activities in a short period of time. These holidays usually have a full day of activities and tend to be slightly longer days</w:t>
            </w:r>
          </w:p>
        </w:tc>
      </w:tr>
      <w:tr w:rsidR="00C72E1D" w14:paraId="0D64490C" w14:textId="77777777" w:rsidTr="00F442D3">
        <w:tc>
          <w:tcPr>
            <w:tcW w:w="1844" w:type="dxa"/>
          </w:tcPr>
          <w:p w14:paraId="4DF02F06" w14:textId="77777777" w:rsidR="00C72E1D" w:rsidRDefault="00C72E1D" w:rsidP="00F442D3">
            <w:pPr>
              <w:tabs>
                <w:tab w:val="center" w:pos="45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 Plus</w:t>
            </w:r>
          </w:p>
        </w:tc>
        <w:tc>
          <w:tcPr>
            <w:tcW w:w="8930" w:type="dxa"/>
          </w:tcPr>
          <w:p w14:paraId="1248C96E" w14:textId="77777777" w:rsidR="00C72E1D" w:rsidRDefault="00C72E1D" w:rsidP="00F442D3">
            <w:pPr>
              <w:tabs>
                <w:tab w:val="center" w:pos="45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Holidays for travellers needing extra assistance with personal care, meals and/or dressing</w:t>
            </w:r>
          </w:p>
        </w:tc>
      </w:tr>
      <w:tr w:rsidR="00C72E1D" w14:paraId="6563E98C" w14:textId="77777777" w:rsidTr="00F442D3">
        <w:tc>
          <w:tcPr>
            <w:tcW w:w="1844" w:type="dxa"/>
          </w:tcPr>
          <w:p w14:paraId="5B52FACB" w14:textId="77777777" w:rsidR="00C72E1D" w:rsidRDefault="00C72E1D" w:rsidP="00F442D3">
            <w:pPr>
              <w:tabs>
                <w:tab w:val="center" w:pos="45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Mobility Plus</w:t>
            </w:r>
          </w:p>
        </w:tc>
        <w:tc>
          <w:tcPr>
            <w:tcW w:w="8930" w:type="dxa"/>
          </w:tcPr>
          <w:p w14:paraId="196C28BF" w14:textId="77777777" w:rsidR="00C72E1D" w:rsidRDefault="00C72E1D" w:rsidP="00F442D3">
            <w:pPr>
              <w:tabs>
                <w:tab w:val="center" w:pos="45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Holidays for travellers who need extra assistance with walking or require mobility aids</w:t>
            </w:r>
          </w:p>
        </w:tc>
      </w:tr>
      <w:tr w:rsidR="00C72E1D" w14:paraId="1AB191A9" w14:textId="77777777" w:rsidTr="00F442D3">
        <w:tc>
          <w:tcPr>
            <w:tcW w:w="1844" w:type="dxa"/>
          </w:tcPr>
          <w:p w14:paraId="4503889C" w14:textId="77777777" w:rsidR="00C72E1D" w:rsidRDefault="00C72E1D" w:rsidP="00F442D3">
            <w:pPr>
              <w:tabs>
                <w:tab w:val="center" w:pos="45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Wheelies</w:t>
            </w:r>
          </w:p>
        </w:tc>
        <w:tc>
          <w:tcPr>
            <w:tcW w:w="8930" w:type="dxa"/>
          </w:tcPr>
          <w:p w14:paraId="339C9FF7" w14:textId="77777777" w:rsidR="00C72E1D" w:rsidRDefault="00C72E1D" w:rsidP="00F442D3">
            <w:pPr>
              <w:tabs>
                <w:tab w:val="center" w:pos="45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Holidays for travellers requiring wheelchair accessible facilities, transport and/or accommodation</w:t>
            </w:r>
          </w:p>
        </w:tc>
      </w:tr>
      <w:tr w:rsidR="00C72E1D" w14:paraId="411B161A" w14:textId="77777777" w:rsidTr="00F442D3">
        <w:tc>
          <w:tcPr>
            <w:tcW w:w="1844" w:type="dxa"/>
          </w:tcPr>
          <w:p w14:paraId="292DCC73" w14:textId="77777777" w:rsidR="00C72E1D" w:rsidRDefault="00C72E1D" w:rsidP="00F442D3">
            <w:pPr>
              <w:tabs>
                <w:tab w:val="center" w:pos="45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Gents</w:t>
            </w:r>
          </w:p>
        </w:tc>
        <w:tc>
          <w:tcPr>
            <w:tcW w:w="8930" w:type="dxa"/>
          </w:tcPr>
          <w:p w14:paraId="5D091943" w14:textId="77777777" w:rsidR="00C72E1D" w:rsidRDefault="00C72E1D" w:rsidP="00F442D3">
            <w:pPr>
              <w:tabs>
                <w:tab w:val="center" w:pos="45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Holidays for male travellers only</w:t>
            </w:r>
          </w:p>
        </w:tc>
      </w:tr>
      <w:tr w:rsidR="00C72E1D" w14:paraId="305AF7C5" w14:textId="77777777" w:rsidTr="00F442D3">
        <w:tc>
          <w:tcPr>
            <w:tcW w:w="1844" w:type="dxa"/>
          </w:tcPr>
          <w:p w14:paraId="472BB976" w14:textId="77777777" w:rsidR="00C72E1D" w:rsidRDefault="00C72E1D" w:rsidP="00F442D3">
            <w:pPr>
              <w:tabs>
                <w:tab w:val="center" w:pos="45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Ladies</w:t>
            </w:r>
          </w:p>
        </w:tc>
        <w:tc>
          <w:tcPr>
            <w:tcW w:w="8930" w:type="dxa"/>
          </w:tcPr>
          <w:p w14:paraId="7376D1C9" w14:textId="77777777" w:rsidR="00C72E1D" w:rsidRDefault="00C72E1D" w:rsidP="00F442D3">
            <w:pPr>
              <w:tabs>
                <w:tab w:val="center" w:pos="45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Holidays for female travellers only</w:t>
            </w:r>
          </w:p>
        </w:tc>
      </w:tr>
    </w:tbl>
    <w:p w14:paraId="2CDFFBD6" w14:textId="77777777" w:rsidR="00C72E1D" w:rsidRDefault="00C72E1D" w:rsidP="00C72E1D"/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2978"/>
        <w:gridCol w:w="7796"/>
      </w:tblGrid>
      <w:tr w:rsidR="00C72E1D" w14:paraId="2D472CE7" w14:textId="77777777" w:rsidTr="00F442D3">
        <w:tc>
          <w:tcPr>
            <w:tcW w:w="2978" w:type="dxa"/>
            <w:shd w:val="clear" w:color="auto" w:fill="000000" w:themeFill="text1"/>
          </w:tcPr>
          <w:p w14:paraId="27CD0E38" w14:textId="77777777" w:rsidR="00C72E1D" w:rsidRPr="00261E18" w:rsidRDefault="00C72E1D" w:rsidP="00F442D3">
            <w:pPr>
              <w:jc w:val="both"/>
              <w:rPr>
                <w:sz w:val="32"/>
                <w:szCs w:val="32"/>
              </w:rPr>
            </w:pPr>
            <w:r w:rsidRPr="00261E18">
              <w:rPr>
                <w:sz w:val="32"/>
                <w:szCs w:val="32"/>
              </w:rPr>
              <w:t>Type of Support</w:t>
            </w:r>
          </w:p>
        </w:tc>
        <w:tc>
          <w:tcPr>
            <w:tcW w:w="7796" w:type="dxa"/>
            <w:shd w:val="clear" w:color="auto" w:fill="000000" w:themeFill="text1"/>
          </w:tcPr>
          <w:p w14:paraId="00A74D25" w14:textId="77777777" w:rsidR="00C72E1D" w:rsidRPr="00261E18" w:rsidRDefault="00C72E1D" w:rsidP="00F442D3">
            <w:pPr>
              <w:jc w:val="both"/>
              <w:rPr>
                <w:sz w:val="32"/>
                <w:szCs w:val="32"/>
              </w:rPr>
            </w:pPr>
            <w:r w:rsidRPr="00261E18">
              <w:rPr>
                <w:sz w:val="32"/>
                <w:szCs w:val="32"/>
              </w:rPr>
              <w:t>Description</w:t>
            </w:r>
          </w:p>
        </w:tc>
      </w:tr>
      <w:tr w:rsidR="00C72E1D" w14:paraId="13D91989" w14:textId="77777777" w:rsidTr="00F442D3">
        <w:tc>
          <w:tcPr>
            <w:tcW w:w="2978" w:type="dxa"/>
          </w:tcPr>
          <w:p w14:paraId="1E92770F" w14:textId="77777777" w:rsidR="00C72E1D" w:rsidRDefault="00C72E1D" w:rsidP="00F44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 Care</w:t>
            </w:r>
          </w:p>
        </w:tc>
        <w:tc>
          <w:tcPr>
            <w:tcW w:w="7796" w:type="dxa"/>
          </w:tcPr>
          <w:p w14:paraId="73EE30F5" w14:textId="77777777" w:rsidR="00C72E1D" w:rsidRDefault="00C72E1D" w:rsidP="00F44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Toileting, showering and/or dressing</w:t>
            </w:r>
          </w:p>
        </w:tc>
      </w:tr>
      <w:tr w:rsidR="00C72E1D" w14:paraId="383DD978" w14:textId="77777777" w:rsidTr="00F442D3">
        <w:tc>
          <w:tcPr>
            <w:tcW w:w="2978" w:type="dxa"/>
          </w:tcPr>
          <w:p w14:paraId="0AB555A5" w14:textId="77777777" w:rsidR="00C72E1D" w:rsidRDefault="00C72E1D" w:rsidP="00F44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Mobility</w:t>
            </w:r>
          </w:p>
        </w:tc>
        <w:tc>
          <w:tcPr>
            <w:tcW w:w="7796" w:type="dxa"/>
          </w:tcPr>
          <w:p w14:paraId="69A3493F" w14:textId="77777777" w:rsidR="00C72E1D" w:rsidRDefault="00C72E1D" w:rsidP="00F44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Manual handling, walking, mobility assistance and/or wheelchair</w:t>
            </w:r>
          </w:p>
        </w:tc>
      </w:tr>
      <w:tr w:rsidR="00C72E1D" w14:paraId="54BA5497" w14:textId="77777777" w:rsidTr="00F442D3">
        <w:tc>
          <w:tcPr>
            <w:tcW w:w="2978" w:type="dxa"/>
          </w:tcPr>
          <w:p w14:paraId="37CC936E" w14:textId="77777777" w:rsidR="00C72E1D" w:rsidRDefault="00C72E1D" w:rsidP="00F44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Dining Assistance</w:t>
            </w:r>
          </w:p>
        </w:tc>
        <w:tc>
          <w:tcPr>
            <w:tcW w:w="7796" w:type="dxa"/>
          </w:tcPr>
          <w:p w14:paraId="3E40BDB3" w14:textId="77777777" w:rsidR="00C72E1D" w:rsidRDefault="00C72E1D" w:rsidP="00F44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Peg feeding, food preparation and cutting up food</w:t>
            </w:r>
          </w:p>
        </w:tc>
      </w:tr>
      <w:tr w:rsidR="00C72E1D" w14:paraId="06CF057E" w14:textId="77777777" w:rsidTr="00F442D3">
        <w:tc>
          <w:tcPr>
            <w:tcW w:w="2978" w:type="dxa"/>
          </w:tcPr>
          <w:p w14:paraId="0B4C1986" w14:textId="77777777" w:rsidR="00C72E1D" w:rsidRDefault="00C72E1D" w:rsidP="00F44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Behavioural Management</w:t>
            </w:r>
          </w:p>
        </w:tc>
        <w:tc>
          <w:tcPr>
            <w:tcW w:w="7796" w:type="dxa"/>
          </w:tcPr>
          <w:p w14:paraId="017BD60B" w14:textId="77777777" w:rsidR="00C72E1D" w:rsidRDefault="00C72E1D" w:rsidP="00F44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Challenging behaviours and/or social support</w:t>
            </w:r>
          </w:p>
        </w:tc>
      </w:tr>
      <w:tr w:rsidR="00C72E1D" w14:paraId="3178447D" w14:textId="77777777" w:rsidTr="00F442D3">
        <w:tc>
          <w:tcPr>
            <w:tcW w:w="2978" w:type="dxa"/>
          </w:tcPr>
          <w:p w14:paraId="4F126DAB" w14:textId="77777777" w:rsidR="00C72E1D" w:rsidRDefault="00C72E1D" w:rsidP="00F44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Communication</w:t>
            </w:r>
          </w:p>
        </w:tc>
        <w:tc>
          <w:tcPr>
            <w:tcW w:w="7796" w:type="dxa"/>
          </w:tcPr>
          <w:p w14:paraId="110615A0" w14:textId="77777777" w:rsidR="00C72E1D" w:rsidRDefault="00C72E1D" w:rsidP="00F44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Speech and/or communication</w:t>
            </w:r>
          </w:p>
        </w:tc>
      </w:tr>
      <w:tr w:rsidR="00C72E1D" w14:paraId="0E9EC963" w14:textId="77777777" w:rsidTr="00F442D3">
        <w:tc>
          <w:tcPr>
            <w:tcW w:w="2978" w:type="dxa"/>
          </w:tcPr>
          <w:p w14:paraId="6DE82D13" w14:textId="77777777" w:rsidR="00C72E1D" w:rsidRDefault="00C72E1D" w:rsidP="00F44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Money Management</w:t>
            </w:r>
          </w:p>
        </w:tc>
        <w:tc>
          <w:tcPr>
            <w:tcW w:w="7796" w:type="dxa"/>
          </w:tcPr>
          <w:p w14:paraId="7F161E8B" w14:textId="77777777" w:rsidR="00C72E1D" w:rsidRDefault="00C72E1D" w:rsidP="00F44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Budgeting and/or safe keeping</w:t>
            </w:r>
          </w:p>
        </w:tc>
      </w:tr>
      <w:tr w:rsidR="00C72E1D" w14:paraId="5B5F8AE1" w14:textId="77777777" w:rsidTr="00F442D3">
        <w:tc>
          <w:tcPr>
            <w:tcW w:w="2978" w:type="dxa"/>
          </w:tcPr>
          <w:p w14:paraId="7CA09D6C" w14:textId="77777777" w:rsidR="00C72E1D" w:rsidRDefault="00C72E1D" w:rsidP="00F44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Medication</w:t>
            </w:r>
          </w:p>
        </w:tc>
        <w:tc>
          <w:tcPr>
            <w:tcW w:w="7796" w:type="dxa"/>
          </w:tcPr>
          <w:p w14:paraId="38C43CDC" w14:textId="77777777" w:rsidR="00C72E1D" w:rsidRDefault="00C72E1D" w:rsidP="00F44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Administration and/or supervision of medication</w:t>
            </w:r>
          </w:p>
        </w:tc>
      </w:tr>
      <w:tr w:rsidR="00C72E1D" w14:paraId="3EE5B563" w14:textId="77777777" w:rsidTr="00F442D3">
        <w:tc>
          <w:tcPr>
            <w:tcW w:w="2978" w:type="dxa"/>
          </w:tcPr>
          <w:p w14:paraId="7B5FB419" w14:textId="77777777" w:rsidR="00C72E1D" w:rsidRDefault="00C72E1D" w:rsidP="00F44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Supervision</w:t>
            </w:r>
          </w:p>
        </w:tc>
        <w:tc>
          <w:tcPr>
            <w:tcW w:w="7796" w:type="dxa"/>
          </w:tcPr>
          <w:p w14:paraId="218D2589" w14:textId="77777777" w:rsidR="00C72E1D" w:rsidRDefault="00C72E1D" w:rsidP="00F44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Supervision with seizure, asthma and allergies</w:t>
            </w:r>
          </w:p>
        </w:tc>
      </w:tr>
      <w:tr w:rsidR="00C72E1D" w14:paraId="7D860991" w14:textId="77777777" w:rsidTr="00F442D3">
        <w:tc>
          <w:tcPr>
            <w:tcW w:w="2978" w:type="dxa"/>
          </w:tcPr>
          <w:p w14:paraId="0D6C6EC9" w14:textId="77777777" w:rsidR="00C72E1D" w:rsidRDefault="00C72E1D" w:rsidP="00F44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Safety Awareness</w:t>
            </w:r>
          </w:p>
        </w:tc>
        <w:tc>
          <w:tcPr>
            <w:tcW w:w="7796" w:type="dxa"/>
          </w:tcPr>
          <w:p w14:paraId="13E2C401" w14:textId="77777777" w:rsidR="00C72E1D" w:rsidRDefault="00C72E1D" w:rsidP="00F44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Stranger danger and/or road awareness</w:t>
            </w:r>
          </w:p>
        </w:tc>
      </w:tr>
    </w:tbl>
    <w:p w14:paraId="1A29EA27" w14:textId="77777777" w:rsidR="00C72E1D" w:rsidRDefault="00C72E1D" w:rsidP="00C72E1D">
      <w:pPr>
        <w:rPr>
          <w:sz w:val="24"/>
          <w:szCs w:val="24"/>
        </w:rPr>
      </w:pP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851"/>
        <w:gridCol w:w="9923"/>
      </w:tblGrid>
      <w:tr w:rsidR="00C72E1D" w14:paraId="4D2D9215" w14:textId="77777777" w:rsidTr="00F442D3">
        <w:tc>
          <w:tcPr>
            <w:tcW w:w="851" w:type="dxa"/>
          </w:tcPr>
          <w:p w14:paraId="550891FD" w14:textId="77777777" w:rsidR="00C72E1D" w:rsidRDefault="00C72E1D" w:rsidP="00F44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Ratio</w:t>
            </w:r>
          </w:p>
        </w:tc>
        <w:tc>
          <w:tcPr>
            <w:tcW w:w="9923" w:type="dxa"/>
          </w:tcPr>
          <w:p w14:paraId="44D57D1D" w14:textId="77777777" w:rsidR="00C72E1D" w:rsidRDefault="00C72E1D" w:rsidP="00F44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</w:tc>
      </w:tr>
      <w:tr w:rsidR="00C72E1D" w14:paraId="709D6B54" w14:textId="77777777" w:rsidTr="00F442D3">
        <w:tc>
          <w:tcPr>
            <w:tcW w:w="851" w:type="dxa"/>
          </w:tcPr>
          <w:p w14:paraId="684A1395" w14:textId="77777777" w:rsidR="00C72E1D" w:rsidRDefault="00C72E1D" w:rsidP="00F44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1:1</w:t>
            </w:r>
          </w:p>
        </w:tc>
        <w:tc>
          <w:tcPr>
            <w:tcW w:w="9923" w:type="dxa"/>
          </w:tcPr>
          <w:p w14:paraId="7CDE20CE" w14:textId="77777777" w:rsidR="00C72E1D" w:rsidRDefault="00C72E1D" w:rsidP="00F44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participants who require FULL support withal the areas of support during holidays</w:t>
            </w:r>
          </w:p>
        </w:tc>
      </w:tr>
      <w:tr w:rsidR="00C72E1D" w14:paraId="5E5B0156" w14:textId="77777777" w:rsidTr="00F442D3">
        <w:tc>
          <w:tcPr>
            <w:tcW w:w="851" w:type="dxa"/>
          </w:tcPr>
          <w:p w14:paraId="622B7651" w14:textId="77777777" w:rsidR="00C72E1D" w:rsidRDefault="00C72E1D" w:rsidP="00F44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</w:t>
            </w:r>
          </w:p>
        </w:tc>
        <w:tc>
          <w:tcPr>
            <w:tcW w:w="9923" w:type="dxa"/>
          </w:tcPr>
          <w:p w14:paraId="3866E48F" w14:textId="77777777" w:rsidR="00C72E1D" w:rsidRDefault="00C72E1D" w:rsidP="00F44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participants who require MINIMAL support with MOST or SOME areas of support during holidays</w:t>
            </w:r>
          </w:p>
        </w:tc>
      </w:tr>
      <w:tr w:rsidR="00C72E1D" w14:paraId="2EEDFEF8" w14:textId="77777777" w:rsidTr="00F442D3">
        <w:tc>
          <w:tcPr>
            <w:tcW w:w="851" w:type="dxa"/>
          </w:tcPr>
          <w:p w14:paraId="644F33B4" w14:textId="77777777" w:rsidR="00C72E1D" w:rsidRDefault="00C72E1D" w:rsidP="00F44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</w:t>
            </w:r>
          </w:p>
        </w:tc>
        <w:tc>
          <w:tcPr>
            <w:tcW w:w="9923" w:type="dxa"/>
          </w:tcPr>
          <w:p w14:paraId="4D7F7D12" w14:textId="77777777" w:rsidR="00C72E1D" w:rsidRDefault="00C72E1D" w:rsidP="00F44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participants who are MOSTLY INDEPENDENT and only need PROMPTING with a FEW areas of support</w:t>
            </w:r>
          </w:p>
        </w:tc>
      </w:tr>
      <w:tr w:rsidR="00C72E1D" w14:paraId="19A1E887" w14:textId="77777777" w:rsidTr="00F442D3">
        <w:tc>
          <w:tcPr>
            <w:tcW w:w="851" w:type="dxa"/>
          </w:tcPr>
          <w:p w14:paraId="7B5B4B5A" w14:textId="77777777" w:rsidR="00C72E1D" w:rsidRDefault="00C72E1D" w:rsidP="00F44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1:6</w:t>
            </w:r>
          </w:p>
        </w:tc>
        <w:tc>
          <w:tcPr>
            <w:tcW w:w="9923" w:type="dxa"/>
          </w:tcPr>
          <w:p w14:paraId="7866C509" w14:textId="77777777" w:rsidR="00C72E1D" w:rsidRDefault="00C72E1D" w:rsidP="00F44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participants who are FULLY INDEPENDENT and only need PROMPTING with a FEW areas of support</w:t>
            </w:r>
          </w:p>
        </w:tc>
      </w:tr>
    </w:tbl>
    <w:p w14:paraId="73623910" w14:textId="77777777" w:rsidR="00C72E1D" w:rsidRDefault="00C72E1D" w:rsidP="00C72E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2E1D" w14:paraId="404CFD07" w14:textId="77777777" w:rsidTr="00F442D3">
        <w:tc>
          <w:tcPr>
            <w:tcW w:w="9242" w:type="dxa"/>
            <w:shd w:val="clear" w:color="auto" w:fill="000000" w:themeFill="text1"/>
          </w:tcPr>
          <w:p w14:paraId="1A341998" w14:textId="77777777" w:rsidR="00C72E1D" w:rsidRPr="0037790C" w:rsidRDefault="00C72E1D" w:rsidP="00F442D3">
            <w:pPr>
              <w:rPr>
                <w:color w:val="000000" w:themeColor="text1"/>
              </w:rPr>
            </w:pPr>
          </w:p>
          <w:p w14:paraId="5BC69C95" w14:textId="77777777" w:rsidR="00C72E1D" w:rsidRPr="00CF69E4" w:rsidRDefault="00C72E1D" w:rsidP="00F442D3">
            <w:pPr>
              <w:pStyle w:val="Heading3"/>
              <w:jc w:val="center"/>
              <w:outlineLvl w:val="2"/>
              <w:rPr>
                <w:b w:val="0"/>
                <w:color w:val="FFFFFF" w:themeColor="background1"/>
                <w:sz w:val="40"/>
                <w:szCs w:val="40"/>
              </w:rPr>
            </w:pPr>
            <w:bookmarkStart w:id="1" w:name="_Toc528511209"/>
            <w:r w:rsidRPr="00CF69E4">
              <w:rPr>
                <w:b w:val="0"/>
                <w:color w:val="FFFFFF" w:themeColor="background1"/>
                <w:sz w:val="40"/>
                <w:szCs w:val="40"/>
              </w:rPr>
              <w:t>Supported Holiday Providers</w:t>
            </w:r>
            <w:bookmarkEnd w:id="1"/>
          </w:p>
          <w:p w14:paraId="6D71DB17" w14:textId="77777777" w:rsidR="00C72E1D" w:rsidRDefault="00C72E1D" w:rsidP="00F442D3">
            <w:pPr>
              <w:rPr>
                <w:color w:val="000000" w:themeColor="text1"/>
              </w:rPr>
            </w:pPr>
          </w:p>
          <w:p w14:paraId="43EEEED3" w14:textId="77777777" w:rsidR="00C72E1D" w:rsidRPr="0037790C" w:rsidRDefault="00C72E1D" w:rsidP="00F442D3">
            <w:pPr>
              <w:rPr>
                <w:color w:val="000000" w:themeColor="text1"/>
              </w:rPr>
            </w:pPr>
          </w:p>
        </w:tc>
      </w:tr>
    </w:tbl>
    <w:p w14:paraId="6493D05B" w14:textId="77777777" w:rsidR="00C72E1D" w:rsidRPr="00662413" w:rsidRDefault="00C72E1D" w:rsidP="00C72E1D"/>
    <w:tbl>
      <w:tblPr>
        <w:tblStyle w:val="TableGrid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1559"/>
        <w:gridCol w:w="1276"/>
        <w:gridCol w:w="1134"/>
        <w:gridCol w:w="2976"/>
        <w:gridCol w:w="2552"/>
      </w:tblGrid>
      <w:tr w:rsidR="00C72E1D" w:rsidRPr="00F95639" w14:paraId="69DB3671" w14:textId="77777777" w:rsidTr="00F442D3">
        <w:tc>
          <w:tcPr>
            <w:tcW w:w="1277" w:type="dxa"/>
            <w:shd w:val="clear" w:color="auto" w:fill="000000" w:themeFill="text1"/>
          </w:tcPr>
          <w:p w14:paraId="15AD1298" w14:textId="77777777" w:rsidR="00C72E1D" w:rsidRPr="00683E2E" w:rsidRDefault="00C72E1D" w:rsidP="00F442D3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683E2E">
              <w:rPr>
                <w:rFonts w:cstheme="minorHAnsi"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1559" w:type="dxa"/>
            <w:shd w:val="clear" w:color="auto" w:fill="000000" w:themeFill="text1"/>
          </w:tcPr>
          <w:p w14:paraId="2BAF1B66" w14:textId="77777777" w:rsidR="00C72E1D" w:rsidRPr="00683E2E" w:rsidRDefault="00C72E1D" w:rsidP="00F442D3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683E2E">
              <w:rPr>
                <w:rFonts w:cstheme="minorHAnsi"/>
                <w:color w:val="FFFFFF" w:themeColor="background1"/>
                <w:sz w:val="24"/>
                <w:szCs w:val="24"/>
              </w:rPr>
              <w:t>Address</w:t>
            </w:r>
          </w:p>
        </w:tc>
        <w:tc>
          <w:tcPr>
            <w:tcW w:w="1276" w:type="dxa"/>
            <w:shd w:val="clear" w:color="auto" w:fill="000000" w:themeFill="text1"/>
          </w:tcPr>
          <w:p w14:paraId="77BAEB26" w14:textId="77777777" w:rsidR="00C72E1D" w:rsidRPr="00683E2E" w:rsidRDefault="00C72E1D" w:rsidP="00F442D3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683E2E">
              <w:rPr>
                <w:rFonts w:cstheme="minorHAnsi"/>
                <w:color w:val="FFFFFF" w:themeColor="background1"/>
                <w:sz w:val="24"/>
                <w:szCs w:val="24"/>
              </w:rPr>
              <w:t>Suburb</w:t>
            </w:r>
          </w:p>
        </w:tc>
        <w:tc>
          <w:tcPr>
            <w:tcW w:w="1134" w:type="dxa"/>
            <w:shd w:val="clear" w:color="auto" w:fill="000000" w:themeFill="text1"/>
          </w:tcPr>
          <w:p w14:paraId="58DBFB80" w14:textId="77777777" w:rsidR="00C72E1D" w:rsidRPr="00683E2E" w:rsidRDefault="00C72E1D" w:rsidP="00F442D3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683E2E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Phone </w:t>
            </w:r>
          </w:p>
        </w:tc>
        <w:tc>
          <w:tcPr>
            <w:tcW w:w="2976" w:type="dxa"/>
            <w:shd w:val="clear" w:color="auto" w:fill="000000" w:themeFill="text1"/>
          </w:tcPr>
          <w:p w14:paraId="0A4C5085" w14:textId="77777777" w:rsidR="00C72E1D" w:rsidRPr="00683E2E" w:rsidRDefault="00C72E1D" w:rsidP="00F442D3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683E2E">
              <w:rPr>
                <w:rFonts w:cstheme="minorHAnsi"/>
                <w:color w:val="FFFFFF" w:themeColor="background1"/>
                <w:sz w:val="24"/>
                <w:szCs w:val="24"/>
              </w:rPr>
              <w:t>Email</w:t>
            </w:r>
          </w:p>
        </w:tc>
        <w:tc>
          <w:tcPr>
            <w:tcW w:w="2552" w:type="dxa"/>
            <w:shd w:val="clear" w:color="auto" w:fill="000000" w:themeFill="text1"/>
          </w:tcPr>
          <w:p w14:paraId="2CB9AAD3" w14:textId="77777777" w:rsidR="00C72E1D" w:rsidRPr="00683E2E" w:rsidRDefault="00C72E1D" w:rsidP="00F442D3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683E2E">
              <w:rPr>
                <w:rFonts w:cstheme="minorHAnsi"/>
                <w:color w:val="FFFFFF" w:themeColor="background1"/>
                <w:sz w:val="24"/>
                <w:szCs w:val="24"/>
              </w:rPr>
              <w:t>Website</w:t>
            </w:r>
          </w:p>
        </w:tc>
      </w:tr>
      <w:tr w:rsidR="00C72E1D" w:rsidRPr="00016550" w14:paraId="47AA61E5" w14:textId="77777777" w:rsidTr="00F442D3">
        <w:tc>
          <w:tcPr>
            <w:tcW w:w="1277" w:type="dxa"/>
          </w:tcPr>
          <w:p w14:paraId="19C48C6E" w14:textId="77777777" w:rsidR="00C72E1D" w:rsidRPr="005E613C" w:rsidRDefault="00C72E1D" w:rsidP="00F442D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613C">
              <w:rPr>
                <w:rFonts w:cstheme="minorHAnsi"/>
                <w:color w:val="000000" w:themeColor="text1"/>
                <w:sz w:val="20"/>
                <w:szCs w:val="20"/>
              </w:rPr>
              <w:t>Axcess</w:t>
            </w:r>
            <w:proofErr w:type="spellEnd"/>
            <w:r w:rsidRPr="005E613C">
              <w:rPr>
                <w:rFonts w:cstheme="minorHAnsi"/>
                <w:color w:val="000000" w:themeColor="text1"/>
                <w:sz w:val="20"/>
                <w:szCs w:val="20"/>
              </w:rPr>
              <w:t xml:space="preserve"> Disability</w:t>
            </w:r>
          </w:p>
        </w:tc>
        <w:tc>
          <w:tcPr>
            <w:tcW w:w="1559" w:type="dxa"/>
          </w:tcPr>
          <w:p w14:paraId="244C29B6" w14:textId="77777777" w:rsidR="00C72E1D" w:rsidRPr="005E613C" w:rsidRDefault="00C72E1D" w:rsidP="00F442D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613C">
              <w:rPr>
                <w:rFonts w:cstheme="minorHAnsi"/>
                <w:color w:val="000000" w:themeColor="text1"/>
                <w:sz w:val="20"/>
                <w:szCs w:val="20"/>
              </w:rPr>
              <w:t xml:space="preserve">PO Box 3177 </w:t>
            </w:r>
          </w:p>
        </w:tc>
        <w:tc>
          <w:tcPr>
            <w:tcW w:w="1276" w:type="dxa"/>
          </w:tcPr>
          <w:p w14:paraId="18E8E51D" w14:textId="77777777" w:rsidR="00C72E1D" w:rsidRPr="005E613C" w:rsidRDefault="00C72E1D" w:rsidP="00F442D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613C">
              <w:rPr>
                <w:rFonts w:cstheme="minorHAnsi"/>
                <w:color w:val="000000" w:themeColor="text1"/>
                <w:sz w:val="20"/>
                <w:szCs w:val="20"/>
              </w:rPr>
              <w:t>Grose Vale</w:t>
            </w:r>
          </w:p>
        </w:tc>
        <w:tc>
          <w:tcPr>
            <w:tcW w:w="1134" w:type="dxa"/>
          </w:tcPr>
          <w:p w14:paraId="39AA53A4" w14:textId="77777777" w:rsidR="00C72E1D" w:rsidRPr="005E613C" w:rsidRDefault="00C72E1D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613C">
              <w:rPr>
                <w:rFonts w:cstheme="minorHAnsi"/>
                <w:color w:val="000000" w:themeColor="text1"/>
                <w:sz w:val="16"/>
                <w:szCs w:val="16"/>
              </w:rPr>
              <w:t>0488 551 331</w:t>
            </w:r>
          </w:p>
        </w:tc>
        <w:tc>
          <w:tcPr>
            <w:tcW w:w="2976" w:type="dxa"/>
          </w:tcPr>
          <w:p w14:paraId="565786B4" w14:textId="77777777" w:rsidR="00C72E1D" w:rsidRPr="005E613C" w:rsidRDefault="00C72E1D" w:rsidP="00F442D3">
            <w:pPr>
              <w:rPr>
                <w:rFonts w:cstheme="minorHAnsi"/>
                <w:sz w:val="20"/>
                <w:szCs w:val="20"/>
              </w:rPr>
            </w:pPr>
            <w:hyperlink r:id="rId11" w:history="1">
              <w:r w:rsidRPr="005E613C">
                <w:rPr>
                  <w:rStyle w:val="Hyperlink"/>
                  <w:rFonts w:cstheme="minorHAnsi"/>
                  <w:sz w:val="20"/>
                  <w:szCs w:val="20"/>
                </w:rPr>
                <w:t>axcessdiosability@outlook.com</w:t>
              </w:r>
            </w:hyperlink>
            <w:r w:rsidRPr="005E613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76D79635" w14:textId="77777777" w:rsidR="00C72E1D" w:rsidRPr="005E613C" w:rsidRDefault="00C72E1D" w:rsidP="00F442D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72E1D" w:rsidRPr="003E4833" w14:paraId="262FFB43" w14:textId="77777777" w:rsidTr="00F442D3">
        <w:tc>
          <w:tcPr>
            <w:tcW w:w="1277" w:type="dxa"/>
          </w:tcPr>
          <w:p w14:paraId="6E7A64BB" w14:textId="77777777" w:rsidR="00C72E1D" w:rsidRPr="005E613C" w:rsidRDefault="00C72E1D" w:rsidP="00F442D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613C">
              <w:rPr>
                <w:rFonts w:cstheme="minorHAnsi"/>
                <w:color w:val="000000" w:themeColor="text1"/>
                <w:sz w:val="20"/>
                <w:szCs w:val="20"/>
              </w:rPr>
              <w:t>Afford Getaways</w:t>
            </w:r>
          </w:p>
        </w:tc>
        <w:tc>
          <w:tcPr>
            <w:tcW w:w="1559" w:type="dxa"/>
          </w:tcPr>
          <w:p w14:paraId="68775244" w14:textId="77777777" w:rsidR="00C72E1D" w:rsidRPr="005E613C" w:rsidRDefault="00C72E1D" w:rsidP="00F442D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613C">
              <w:rPr>
                <w:rFonts w:cstheme="minorHAnsi"/>
                <w:color w:val="000000" w:themeColor="text1"/>
                <w:sz w:val="20"/>
                <w:szCs w:val="20"/>
              </w:rPr>
              <w:t xml:space="preserve">10-12 </w:t>
            </w:r>
            <w:proofErr w:type="spellStart"/>
            <w:r w:rsidRPr="005E613C">
              <w:rPr>
                <w:rFonts w:cstheme="minorHAnsi"/>
                <w:color w:val="000000" w:themeColor="text1"/>
                <w:sz w:val="20"/>
                <w:szCs w:val="20"/>
              </w:rPr>
              <w:t>Marieanne</w:t>
            </w:r>
            <w:proofErr w:type="spellEnd"/>
            <w:r w:rsidRPr="005E613C">
              <w:rPr>
                <w:rFonts w:cstheme="minorHAnsi"/>
                <w:color w:val="000000" w:themeColor="text1"/>
                <w:sz w:val="20"/>
                <w:szCs w:val="20"/>
              </w:rPr>
              <w:t xml:space="preserve"> Pl</w:t>
            </w:r>
          </w:p>
        </w:tc>
        <w:tc>
          <w:tcPr>
            <w:tcW w:w="1276" w:type="dxa"/>
          </w:tcPr>
          <w:p w14:paraId="449BF01E" w14:textId="77777777" w:rsidR="00C72E1D" w:rsidRPr="005E613C" w:rsidRDefault="00C72E1D" w:rsidP="00F442D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613C">
              <w:rPr>
                <w:rFonts w:cstheme="minorHAnsi"/>
                <w:color w:val="000000" w:themeColor="text1"/>
                <w:sz w:val="20"/>
                <w:szCs w:val="20"/>
              </w:rPr>
              <w:t>Minchinbury</w:t>
            </w:r>
          </w:p>
        </w:tc>
        <w:tc>
          <w:tcPr>
            <w:tcW w:w="1134" w:type="dxa"/>
          </w:tcPr>
          <w:p w14:paraId="2D577A94" w14:textId="77777777" w:rsidR="00C72E1D" w:rsidRPr="005E613C" w:rsidRDefault="00C72E1D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0434 763 745</w:t>
            </w:r>
            <w:r w:rsidRPr="005E613C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100644C7" w14:textId="77777777" w:rsidR="00C72E1D" w:rsidRPr="005E613C" w:rsidRDefault="00C72E1D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613C">
              <w:rPr>
                <w:rFonts w:cstheme="minorHAnsi"/>
                <w:color w:val="000000" w:themeColor="text1"/>
                <w:sz w:val="16"/>
                <w:szCs w:val="16"/>
              </w:rPr>
              <w:t>1300 233 783</w:t>
            </w:r>
          </w:p>
        </w:tc>
        <w:tc>
          <w:tcPr>
            <w:tcW w:w="2976" w:type="dxa"/>
          </w:tcPr>
          <w:p w14:paraId="5B8944EF" w14:textId="77777777" w:rsidR="00C72E1D" w:rsidRPr="005E613C" w:rsidRDefault="00C72E1D" w:rsidP="00F442D3">
            <w:pPr>
              <w:rPr>
                <w:rFonts w:cstheme="minorHAnsi"/>
                <w:sz w:val="20"/>
                <w:szCs w:val="20"/>
              </w:rPr>
            </w:pPr>
            <w:hyperlink r:id="rId12" w:history="1">
              <w:r w:rsidRPr="005700A8">
                <w:rPr>
                  <w:rStyle w:val="Hyperlink"/>
                  <w:rFonts w:cstheme="minorHAnsi"/>
                  <w:sz w:val="20"/>
                  <w:szCs w:val="20"/>
                </w:rPr>
                <w:t>info@afford.com.au</w:t>
              </w:r>
            </w:hyperlink>
          </w:p>
        </w:tc>
        <w:tc>
          <w:tcPr>
            <w:tcW w:w="2552" w:type="dxa"/>
          </w:tcPr>
          <w:p w14:paraId="3C2658F8" w14:textId="77777777" w:rsidR="00C72E1D" w:rsidRPr="005E613C" w:rsidRDefault="00C72E1D" w:rsidP="00F442D3">
            <w:pPr>
              <w:rPr>
                <w:rFonts w:cstheme="minorHAnsi"/>
                <w:sz w:val="20"/>
                <w:szCs w:val="20"/>
              </w:rPr>
            </w:pPr>
            <w:hyperlink r:id="rId13" w:history="1">
              <w:r w:rsidRPr="005E613C">
                <w:rPr>
                  <w:rStyle w:val="Hyperlink"/>
                  <w:rFonts w:cstheme="minorHAnsi"/>
                  <w:sz w:val="20"/>
                  <w:szCs w:val="20"/>
                </w:rPr>
                <w:t>www.afford.com.au</w:t>
              </w:r>
            </w:hyperlink>
            <w:r w:rsidRPr="005E613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C72E1D" w:rsidRPr="003E4833" w14:paraId="1A60EFB7" w14:textId="77777777" w:rsidTr="00F442D3">
        <w:tc>
          <w:tcPr>
            <w:tcW w:w="1277" w:type="dxa"/>
          </w:tcPr>
          <w:p w14:paraId="19C6F2AA" w14:textId="77777777" w:rsidR="00C72E1D" w:rsidRPr="005E613C" w:rsidRDefault="00C72E1D" w:rsidP="00F442D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613C">
              <w:rPr>
                <w:rFonts w:cstheme="minorHAnsi"/>
                <w:color w:val="000000" w:themeColor="text1"/>
                <w:sz w:val="20"/>
                <w:szCs w:val="20"/>
              </w:rPr>
              <w:t>Assist Travel</w:t>
            </w:r>
          </w:p>
        </w:tc>
        <w:tc>
          <w:tcPr>
            <w:tcW w:w="1559" w:type="dxa"/>
          </w:tcPr>
          <w:p w14:paraId="00581584" w14:textId="77777777" w:rsidR="00C72E1D" w:rsidRPr="005E613C" w:rsidRDefault="00C72E1D" w:rsidP="00F442D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613C">
              <w:rPr>
                <w:rFonts w:cstheme="minorHAnsi"/>
                <w:color w:val="000000" w:themeColor="text1"/>
                <w:sz w:val="20"/>
                <w:szCs w:val="20"/>
              </w:rPr>
              <w:t>PO Box 264</w:t>
            </w:r>
          </w:p>
        </w:tc>
        <w:tc>
          <w:tcPr>
            <w:tcW w:w="1276" w:type="dxa"/>
          </w:tcPr>
          <w:p w14:paraId="4E3E0D71" w14:textId="77777777" w:rsidR="00C72E1D" w:rsidRPr="005E613C" w:rsidRDefault="00C72E1D" w:rsidP="00F442D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613C">
              <w:rPr>
                <w:rFonts w:cstheme="minorHAnsi"/>
                <w:color w:val="000000" w:themeColor="text1"/>
                <w:sz w:val="20"/>
                <w:szCs w:val="20"/>
              </w:rPr>
              <w:t>St Marys</w:t>
            </w:r>
          </w:p>
        </w:tc>
        <w:tc>
          <w:tcPr>
            <w:tcW w:w="1134" w:type="dxa"/>
          </w:tcPr>
          <w:p w14:paraId="3D969380" w14:textId="77777777" w:rsidR="00C72E1D" w:rsidRPr="005E613C" w:rsidRDefault="00C72E1D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613C">
              <w:rPr>
                <w:rFonts w:cstheme="minorHAnsi"/>
                <w:color w:val="000000" w:themeColor="text1"/>
                <w:sz w:val="16"/>
                <w:szCs w:val="16"/>
              </w:rPr>
              <w:t>1800 809 192</w:t>
            </w:r>
          </w:p>
        </w:tc>
        <w:tc>
          <w:tcPr>
            <w:tcW w:w="2976" w:type="dxa"/>
          </w:tcPr>
          <w:p w14:paraId="54A5697E" w14:textId="77777777" w:rsidR="00C72E1D" w:rsidRPr="005E613C" w:rsidRDefault="00C72E1D" w:rsidP="00F442D3">
            <w:pPr>
              <w:rPr>
                <w:rFonts w:cstheme="minorHAnsi"/>
                <w:sz w:val="20"/>
                <w:szCs w:val="20"/>
              </w:rPr>
            </w:pPr>
            <w:hyperlink r:id="rId14" w:history="1">
              <w:r w:rsidRPr="005E613C">
                <w:rPr>
                  <w:rStyle w:val="Hyperlink"/>
                  <w:rFonts w:cstheme="minorHAnsi"/>
                  <w:sz w:val="20"/>
                  <w:szCs w:val="20"/>
                </w:rPr>
                <w:t>assist.travel@bigpond.com</w:t>
              </w:r>
            </w:hyperlink>
            <w:r w:rsidRPr="005E613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68CCF85D" w14:textId="77777777" w:rsidR="00C72E1D" w:rsidRPr="005E613C" w:rsidRDefault="00C72E1D" w:rsidP="00F442D3">
            <w:pPr>
              <w:rPr>
                <w:rFonts w:cstheme="minorHAnsi"/>
                <w:sz w:val="20"/>
                <w:szCs w:val="20"/>
              </w:rPr>
            </w:pPr>
            <w:hyperlink r:id="rId15" w:history="1">
              <w:r w:rsidRPr="005E613C">
                <w:rPr>
                  <w:rStyle w:val="Hyperlink"/>
                  <w:rFonts w:cstheme="minorHAnsi"/>
                  <w:sz w:val="20"/>
                  <w:szCs w:val="20"/>
                </w:rPr>
                <w:t>www.asttravel.com.au</w:t>
              </w:r>
            </w:hyperlink>
            <w:r w:rsidRPr="005E613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C72E1D" w:rsidRPr="003E4833" w14:paraId="674C76F6" w14:textId="77777777" w:rsidTr="00F442D3">
        <w:tc>
          <w:tcPr>
            <w:tcW w:w="1277" w:type="dxa"/>
          </w:tcPr>
          <w:p w14:paraId="13D8F07D" w14:textId="77777777" w:rsidR="00C72E1D" w:rsidRPr="005E613C" w:rsidRDefault="00C72E1D" w:rsidP="00F442D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613C">
              <w:rPr>
                <w:rFonts w:cstheme="minorHAnsi"/>
                <w:color w:val="000000" w:themeColor="text1"/>
                <w:sz w:val="20"/>
                <w:szCs w:val="20"/>
              </w:rPr>
              <w:t>Beyond Abilities</w:t>
            </w:r>
          </w:p>
        </w:tc>
        <w:tc>
          <w:tcPr>
            <w:tcW w:w="1559" w:type="dxa"/>
          </w:tcPr>
          <w:p w14:paraId="048E96F3" w14:textId="77777777" w:rsidR="00C72E1D" w:rsidRPr="005E613C" w:rsidRDefault="00C72E1D" w:rsidP="00F442D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613C">
              <w:rPr>
                <w:rFonts w:cstheme="minorHAnsi"/>
                <w:color w:val="000000" w:themeColor="text1"/>
                <w:sz w:val="20"/>
                <w:szCs w:val="20"/>
              </w:rPr>
              <w:t>PO Box 4087</w:t>
            </w:r>
          </w:p>
        </w:tc>
        <w:tc>
          <w:tcPr>
            <w:tcW w:w="1276" w:type="dxa"/>
          </w:tcPr>
          <w:p w14:paraId="6D4189D8" w14:textId="77777777" w:rsidR="00C72E1D" w:rsidRPr="005E613C" w:rsidRDefault="00C72E1D" w:rsidP="00F442D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613C">
              <w:rPr>
                <w:rFonts w:cstheme="minorHAnsi"/>
                <w:color w:val="000000" w:themeColor="text1"/>
                <w:sz w:val="20"/>
                <w:szCs w:val="20"/>
              </w:rPr>
              <w:t>Marayong</w:t>
            </w:r>
          </w:p>
        </w:tc>
        <w:tc>
          <w:tcPr>
            <w:tcW w:w="1134" w:type="dxa"/>
          </w:tcPr>
          <w:p w14:paraId="06520BB3" w14:textId="77777777" w:rsidR="00C72E1D" w:rsidRPr="005E613C" w:rsidRDefault="00C72E1D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613C">
              <w:rPr>
                <w:rFonts w:cstheme="minorHAnsi"/>
                <w:color w:val="000000" w:themeColor="text1"/>
                <w:sz w:val="16"/>
                <w:szCs w:val="16"/>
              </w:rPr>
              <w:t>0488 832 253</w:t>
            </w:r>
          </w:p>
        </w:tc>
        <w:tc>
          <w:tcPr>
            <w:tcW w:w="2976" w:type="dxa"/>
          </w:tcPr>
          <w:p w14:paraId="1497789E" w14:textId="77777777" w:rsidR="00C72E1D" w:rsidRPr="005E613C" w:rsidRDefault="00C72E1D" w:rsidP="00F442D3">
            <w:pPr>
              <w:rPr>
                <w:rFonts w:cstheme="minorHAnsi"/>
                <w:sz w:val="20"/>
                <w:szCs w:val="20"/>
              </w:rPr>
            </w:pPr>
            <w:hyperlink r:id="rId16" w:history="1">
              <w:r w:rsidRPr="005E613C">
                <w:rPr>
                  <w:rStyle w:val="Hyperlink"/>
                  <w:rFonts w:cstheme="minorHAnsi"/>
                  <w:sz w:val="20"/>
                  <w:szCs w:val="20"/>
                </w:rPr>
                <w:t>info@beyondabilities.com.au</w:t>
              </w:r>
            </w:hyperlink>
            <w:r w:rsidRPr="005E613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11FB0DC8" w14:textId="77777777" w:rsidR="00C72E1D" w:rsidRPr="005E613C" w:rsidRDefault="00C72E1D" w:rsidP="00F442D3">
            <w:pPr>
              <w:rPr>
                <w:rFonts w:cstheme="minorHAnsi"/>
                <w:sz w:val="20"/>
                <w:szCs w:val="20"/>
              </w:rPr>
            </w:pPr>
            <w:hyperlink r:id="rId17" w:history="1">
              <w:r w:rsidRPr="005E613C">
                <w:rPr>
                  <w:rStyle w:val="Hyperlink"/>
                  <w:rFonts w:cstheme="minorHAnsi"/>
                  <w:sz w:val="20"/>
                  <w:szCs w:val="20"/>
                </w:rPr>
                <w:t>www.beyondabilities.com.au</w:t>
              </w:r>
            </w:hyperlink>
            <w:r w:rsidRPr="005E613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C72E1D" w:rsidRPr="003E4833" w14:paraId="3BE9E277" w14:textId="77777777" w:rsidTr="00F442D3">
        <w:tc>
          <w:tcPr>
            <w:tcW w:w="1277" w:type="dxa"/>
          </w:tcPr>
          <w:p w14:paraId="7B7CBC3E" w14:textId="77777777" w:rsidR="00C72E1D" w:rsidRPr="005E613C" w:rsidRDefault="00C72E1D" w:rsidP="00F442D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613C">
              <w:rPr>
                <w:rFonts w:cstheme="minorHAnsi"/>
                <w:color w:val="000000" w:themeColor="text1"/>
                <w:sz w:val="20"/>
                <w:szCs w:val="20"/>
              </w:rPr>
              <w:t>Careaway</w:t>
            </w:r>
            <w:proofErr w:type="spellEnd"/>
            <w:r w:rsidRPr="005E613C">
              <w:rPr>
                <w:rFonts w:cstheme="minorHAnsi"/>
                <w:color w:val="000000" w:themeColor="text1"/>
                <w:sz w:val="20"/>
                <w:szCs w:val="20"/>
              </w:rPr>
              <w:t xml:space="preserve"> Tours</w:t>
            </w:r>
          </w:p>
        </w:tc>
        <w:tc>
          <w:tcPr>
            <w:tcW w:w="1559" w:type="dxa"/>
          </w:tcPr>
          <w:p w14:paraId="7B4E808B" w14:textId="77777777" w:rsidR="00C72E1D" w:rsidRPr="005E613C" w:rsidRDefault="00C72E1D" w:rsidP="00F442D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613C">
              <w:rPr>
                <w:rFonts w:cstheme="minorHAnsi"/>
                <w:color w:val="000000" w:themeColor="text1"/>
                <w:sz w:val="20"/>
                <w:szCs w:val="20"/>
              </w:rPr>
              <w:t>PO Box 947</w:t>
            </w:r>
          </w:p>
        </w:tc>
        <w:tc>
          <w:tcPr>
            <w:tcW w:w="1276" w:type="dxa"/>
          </w:tcPr>
          <w:p w14:paraId="0DA6559A" w14:textId="77777777" w:rsidR="00C72E1D" w:rsidRPr="005E613C" w:rsidRDefault="00C72E1D" w:rsidP="00F442D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613C">
              <w:rPr>
                <w:rFonts w:cstheme="minorHAnsi"/>
                <w:color w:val="000000" w:themeColor="text1"/>
                <w:sz w:val="20"/>
                <w:szCs w:val="20"/>
              </w:rPr>
              <w:t>Mittagong</w:t>
            </w:r>
          </w:p>
        </w:tc>
        <w:tc>
          <w:tcPr>
            <w:tcW w:w="1134" w:type="dxa"/>
          </w:tcPr>
          <w:p w14:paraId="412EA739" w14:textId="77777777" w:rsidR="00C72E1D" w:rsidRPr="005E613C" w:rsidRDefault="00C72E1D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613C">
              <w:rPr>
                <w:rFonts w:cstheme="minorHAnsi"/>
                <w:color w:val="000000" w:themeColor="text1"/>
                <w:sz w:val="16"/>
                <w:szCs w:val="16"/>
              </w:rPr>
              <w:t>02 4872 2224</w:t>
            </w:r>
          </w:p>
        </w:tc>
        <w:tc>
          <w:tcPr>
            <w:tcW w:w="2976" w:type="dxa"/>
          </w:tcPr>
          <w:p w14:paraId="35D20AFA" w14:textId="77777777" w:rsidR="00C72E1D" w:rsidRPr="005E613C" w:rsidRDefault="00C72E1D" w:rsidP="00F442D3">
            <w:pPr>
              <w:rPr>
                <w:rFonts w:cstheme="minorHAnsi"/>
                <w:sz w:val="20"/>
                <w:szCs w:val="20"/>
              </w:rPr>
            </w:pPr>
            <w:hyperlink r:id="rId18" w:history="1">
              <w:r w:rsidRPr="005E613C">
                <w:rPr>
                  <w:rStyle w:val="Hyperlink"/>
                  <w:rFonts w:cstheme="minorHAnsi"/>
                  <w:sz w:val="20"/>
                  <w:szCs w:val="20"/>
                  <w:shd w:val="clear" w:color="auto" w:fill="FFFFFF"/>
                </w:rPr>
                <w:t>careaway@careaway.com.au</w:t>
              </w:r>
            </w:hyperlink>
            <w:r w:rsidRPr="005E613C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552" w:type="dxa"/>
          </w:tcPr>
          <w:p w14:paraId="55FBE76B" w14:textId="77777777" w:rsidR="00C72E1D" w:rsidRPr="005E613C" w:rsidRDefault="00C72E1D" w:rsidP="00F442D3">
            <w:pPr>
              <w:rPr>
                <w:rFonts w:cstheme="minorHAnsi"/>
                <w:sz w:val="20"/>
                <w:szCs w:val="20"/>
              </w:rPr>
            </w:pPr>
            <w:hyperlink r:id="rId19" w:history="1">
              <w:r w:rsidRPr="005E613C">
                <w:rPr>
                  <w:rStyle w:val="Hyperlink"/>
                  <w:rFonts w:cstheme="minorHAnsi"/>
                  <w:sz w:val="20"/>
                  <w:szCs w:val="20"/>
                </w:rPr>
                <w:t>www.careaway.com.au</w:t>
              </w:r>
            </w:hyperlink>
            <w:r w:rsidRPr="005E613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C72E1D" w:rsidRPr="003E4833" w14:paraId="238F530A" w14:textId="77777777" w:rsidTr="00F442D3">
        <w:tc>
          <w:tcPr>
            <w:tcW w:w="1277" w:type="dxa"/>
          </w:tcPr>
          <w:p w14:paraId="16A1CCF8" w14:textId="77777777" w:rsidR="00C72E1D" w:rsidRPr="005E613C" w:rsidRDefault="00C72E1D" w:rsidP="00F442D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613C">
              <w:rPr>
                <w:rFonts w:cstheme="minorHAnsi"/>
                <w:color w:val="000000" w:themeColor="text1"/>
                <w:sz w:val="20"/>
                <w:szCs w:val="20"/>
              </w:rPr>
              <w:t>ClubMates</w:t>
            </w:r>
            <w:proofErr w:type="spellEnd"/>
            <w:r w:rsidRPr="005E613C">
              <w:rPr>
                <w:rFonts w:cstheme="minorHAnsi"/>
                <w:color w:val="000000" w:themeColor="text1"/>
                <w:sz w:val="20"/>
                <w:szCs w:val="20"/>
              </w:rPr>
              <w:t xml:space="preserve"> Travel</w:t>
            </w:r>
          </w:p>
        </w:tc>
        <w:tc>
          <w:tcPr>
            <w:tcW w:w="1559" w:type="dxa"/>
          </w:tcPr>
          <w:p w14:paraId="5841027C" w14:textId="77777777" w:rsidR="00C72E1D" w:rsidRPr="005E613C" w:rsidRDefault="00C72E1D" w:rsidP="00F442D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613C">
              <w:rPr>
                <w:rFonts w:cstheme="minorHAnsi"/>
                <w:color w:val="000000" w:themeColor="text1"/>
                <w:sz w:val="20"/>
                <w:szCs w:val="20"/>
              </w:rPr>
              <w:t xml:space="preserve">PO Box 8553 </w:t>
            </w:r>
          </w:p>
        </w:tc>
        <w:tc>
          <w:tcPr>
            <w:tcW w:w="1276" w:type="dxa"/>
          </w:tcPr>
          <w:p w14:paraId="51093852" w14:textId="77777777" w:rsidR="00C72E1D" w:rsidRPr="005E613C" w:rsidRDefault="00C72E1D" w:rsidP="00F442D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613C">
              <w:rPr>
                <w:rFonts w:cstheme="minorHAnsi"/>
                <w:color w:val="000000" w:themeColor="text1"/>
                <w:sz w:val="20"/>
                <w:szCs w:val="20"/>
              </w:rPr>
              <w:t>Carum</w:t>
            </w:r>
            <w:proofErr w:type="spellEnd"/>
            <w:r w:rsidRPr="005E613C">
              <w:rPr>
                <w:rFonts w:cstheme="minorHAnsi"/>
                <w:color w:val="000000" w:themeColor="text1"/>
                <w:sz w:val="20"/>
                <w:szCs w:val="20"/>
              </w:rPr>
              <w:t xml:space="preserve"> Downs</w:t>
            </w:r>
          </w:p>
        </w:tc>
        <w:tc>
          <w:tcPr>
            <w:tcW w:w="1134" w:type="dxa"/>
          </w:tcPr>
          <w:p w14:paraId="69C2837E" w14:textId="77777777" w:rsidR="00C72E1D" w:rsidRPr="005E613C" w:rsidRDefault="00C72E1D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613C">
              <w:rPr>
                <w:rFonts w:cstheme="minorHAnsi"/>
                <w:color w:val="000000" w:themeColor="text1"/>
                <w:sz w:val="16"/>
                <w:szCs w:val="16"/>
              </w:rPr>
              <w:t>1300 158 003</w:t>
            </w:r>
          </w:p>
        </w:tc>
        <w:tc>
          <w:tcPr>
            <w:tcW w:w="2976" w:type="dxa"/>
          </w:tcPr>
          <w:p w14:paraId="663B7394" w14:textId="77777777" w:rsidR="00C72E1D" w:rsidRPr="005E613C" w:rsidRDefault="00C72E1D" w:rsidP="00F442D3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Pr="005E613C">
                <w:rPr>
                  <w:rStyle w:val="Hyperlink"/>
                  <w:rFonts w:cstheme="minorHAnsi"/>
                  <w:sz w:val="20"/>
                  <w:szCs w:val="20"/>
                </w:rPr>
                <w:t>info@clubmatestravel.com</w:t>
              </w:r>
            </w:hyperlink>
            <w:r w:rsidRPr="005E613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11CDE9CF" w14:textId="77777777" w:rsidR="00C72E1D" w:rsidRPr="005E613C" w:rsidRDefault="00C72E1D" w:rsidP="00F442D3">
            <w:pPr>
              <w:rPr>
                <w:rFonts w:cstheme="minorHAnsi"/>
                <w:sz w:val="20"/>
                <w:szCs w:val="20"/>
              </w:rPr>
            </w:pPr>
            <w:hyperlink r:id="rId21" w:history="1">
              <w:r w:rsidRPr="005E613C">
                <w:rPr>
                  <w:rStyle w:val="Hyperlink"/>
                  <w:rFonts w:cstheme="minorHAnsi"/>
                  <w:sz w:val="20"/>
                  <w:szCs w:val="20"/>
                </w:rPr>
                <w:t>www.clubmatestravel.com</w:t>
              </w:r>
            </w:hyperlink>
            <w:r w:rsidRPr="005E613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C72E1D" w:rsidRPr="00CB4569" w14:paraId="6B695484" w14:textId="77777777" w:rsidTr="00F442D3">
        <w:tc>
          <w:tcPr>
            <w:tcW w:w="1277" w:type="dxa"/>
          </w:tcPr>
          <w:p w14:paraId="4C7159E2" w14:textId="77777777" w:rsidR="00C72E1D" w:rsidRPr="005E613C" w:rsidRDefault="00C72E1D" w:rsidP="00F442D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613C">
              <w:rPr>
                <w:rFonts w:cstheme="minorHAnsi"/>
                <w:color w:val="000000" w:themeColor="text1"/>
                <w:sz w:val="20"/>
                <w:szCs w:val="20"/>
              </w:rPr>
              <w:t>Lynwood Tours</w:t>
            </w:r>
          </w:p>
        </w:tc>
        <w:tc>
          <w:tcPr>
            <w:tcW w:w="1559" w:type="dxa"/>
          </w:tcPr>
          <w:p w14:paraId="3392163C" w14:textId="77777777" w:rsidR="00C72E1D" w:rsidRPr="005E613C" w:rsidRDefault="00C72E1D" w:rsidP="00F442D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613C">
              <w:rPr>
                <w:rFonts w:cstheme="minorHAnsi"/>
                <w:color w:val="000000" w:themeColor="text1"/>
                <w:sz w:val="20"/>
                <w:szCs w:val="20"/>
              </w:rPr>
              <w:t>49 Newby Rd</w:t>
            </w:r>
          </w:p>
        </w:tc>
        <w:tc>
          <w:tcPr>
            <w:tcW w:w="1276" w:type="dxa"/>
          </w:tcPr>
          <w:p w14:paraId="066BBB31" w14:textId="77777777" w:rsidR="00C72E1D" w:rsidRPr="005E613C" w:rsidRDefault="00C72E1D" w:rsidP="00F442D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E613C">
              <w:rPr>
                <w:rFonts w:cstheme="minorHAnsi"/>
                <w:color w:val="000000" w:themeColor="text1"/>
                <w:sz w:val="20"/>
                <w:szCs w:val="20"/>
              </w:rPr>
              <w:t>Pampoolah</w:t>
            </w:r>
            <w:proofErr w:type="spellEnd"/>
          </w:p>
        </w:tc>
        <w:tc>
          <w:tcPr>
            <w:tcW w:w="1134" w:type="dxa"/>
          </w:tcPr>
          <w:p w14:paraId="6DF8ED89" w14:textId="77777777" w:rsidR="00C72E1D" w:rsidRPr="005E613C" w:rsidRDefault="00C72E1D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613C">
              <w:rPr>
                <w:rFonts w:cstheme="minorHAnsi"/>
                <w:color w:val="000000" w:themeColor="text1"/>
                <w:sz w:val="16"/>
                <w:szCs w:val="16"/>
              </w:rPr>
              <w:t>0407 463 756</w:t>
            </w:r>
          </w:p>
        </w:tc>
        <w:tc>
          <w:tcPr>
            <w:tcW w:w="2976" w:type="dxa"/>
          </w:tcPr>
          <w:p w14:paraId="01BD9D74" w14:textId="77777777" w:rsidR="00C72E1D" w:rsidRPr="005E613C" w:rsidRDefault="00C72E1D" w:rsidP="00F442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24E2835" w14:textId="77777777" w:rsidR="00C72E1D" w:rsidRPr="005E613C" w:rsidRDefault="00C72E1D" w:rsidP="00F442D3">
            <w:pPr>
              <w:rPr>
                <w:rFonts w:cstheme="minorHAnsi"/>
                <w:sz w:val="20"/>
                <w:szCs w:val="20"/>
              </w:rPr>
            </w:pPr>
            <w:hyperlink r:id="rId22" w:history="1">
              <w:r w:rsidRPr="005E613C">
                <w:rPr>
                  <w:rStyle w:val="Hyperlink"/>
                  <w:rFonts w:cstheme="minorHAnsi"/>
                  <w:sz w:val="20"/>
                  <w:szCs w:val="20"/>
                </w:rPr>
                <w:t>www.lyndwoodtours.com.au</w:t>
              </w:r>
            </w:hyperlink>
            <w:r w:rsidRPr="005E613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C72E1D" w:rsidRPr="00CB4569" w14:paraId="3A44AB55" w14:textId="77777777" w:rsidTr="00F442D3">
        <w:tc>
          <w:tcPr>
            <w:tcW w:w="1277" w:type="dxa"/>
          </w:tcPr>
          <w:p w14:paraId="42DC45F0" w14:textId="77777777" w:rsidR="00C72E1D" w:rsidRPr="005E613C" w:rsidRDefault="00C72E1D" w:rsidP="00F442D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Outback Adventure Holidays</w:t>
            </w:r>
          </w:p>
        </w:tc>
        <w:tc>
          <w:tcPr>
            <w:tcW w:w="1559" w:type="dxa"/>
          </w:tcPr>
          <w:p w14:paraId="1773D6F1" w14:textId="77777777" w:rsidR="00C72E1D" w:rsidRPr="005E613C" w:rsidRDefault="00C72E1D" w:rsidP="00F442D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15A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Conie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Ave</w:t>
            </w:r>
          </w:p>
        </w:tc>
        <w:tc>
          <w:tcPr>
            <w:tcW w:w="1276" w:type="dxa"/>
          </w:tcPr>
          <w:p w14:paraId="52098B5B" w14:textId="77777777" w:rsidR="00C72E1D" w:rsidRPr="005E613C" w:rsidRDefault="00C72E1D" w:rsidP="00F442D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Baulkham Hills</w:t>
            </w:r>
          </w:p>
        </w:tc>
        <w:tc>
          <w:tcPr>
            <w:tcW w:w="1134" w:type="dxa"/>
          </w:tcPr>
          <w:p w14:paraId="5333F78D" w14:textId="77777777" w:rsidR="00C72E1D" w:rsidRPr="005E613C" w:rsidRDefault="00C72E1D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02 9686 4144</w:t>
            </w:r>
          </w:p>
        </w:tc>
        <w:tc>
          <w:tcPr>
            <w:tcW w:w="2976" w:type="dxa"/>
          </w:tcPr>
          <w:p w14:paraId="0BACBFBB" w14:textId="77777777" w:rsidR="00C72E1D" w:rsidRPr="005E613C" w:rsidRDefault="00C72E1D" w:rsidP="00F442D3">
            <w:pPr>
              <w:rPr>
                <w:rFonts w:cstheme="minorHAnsi"/>
                <w:sz w:val="20"/>
                <w:szCs w:val="20"/>
              </w:rPr>
            </w:pPr>
            <w:hyperlink r:id="rId23" w:history="1">
              <w:r w:rsidRPr="005700A8">
                <w:rPr>
                  <w:rStyle w:val="Hyperlink"/>
                  <w:rFonts w:cstheme="minorHAnsi"/>
                  <w:sz w:val="20"/>
                  <w:szCs w:val="20"/>
                </w:rPr>
                <w:t>lrutkin@nwds.org.au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7D4424CC" w14:textId="77777777" w:rsidR="00C72E1D" w:rsidRDefault="00C72E1D" w:rsidP="00F442D3">
            <w:hyperlink r:id="rId24" w:history="1">
              <w:r w:rsidRPr="005700A8">
                <w:rPr>
                  <w:rStyle w:val="Hyperlink"/>
                </w:rPr>
                <w:t>www.nwds.org.au</w:t>
              </w:r>
            </w:hyperlink>
            <w:r>
              <w:t xml:space="preserve"> </w:t>
            </w:r>
          </w:p>
        </w:tc>
      </w:tr>
      <w:tr w:rsidR="00C72E1D" w:rsidRPr="00CB4569" w14:paraId="7169F2DC" w14:textId="77777777" w:rsidTr="00F442D3">
        <w:tc>
          <w:tcPr>
            <w:tcW w:w="1277" w:type="dxa"/>
          </w:tcPr>
          <w:p w14:paraId="776DB437" w14:textId="77777777" w:rsidR="00C72E1D" w:rsidRPr="005E613C" w:rsidRDefault="00C72E1D" w:rsidP="00F442D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613C">
              <w:rPr>
                <w:rFonts w:cstheme="minorHAnsi"/>
                <w:color w:val="000000" w:themeColor="text1"/>
                <w:sz w:val="20"/>
                <w:szCs w:val="20"/>
              </w:rPr>
              <w:t>Tours4U (NADO)</w:t>
            </w:r>
          </w:p>
        </w:tc>
        <w:tc>
          <w:tcPr>
            <w:tcW w:w="1559" w:type="dxa"/>
          </w:tcPr>
          <w:p w14:paraId="46A7A81A" w14:textId="77777777" w:rsidR="00C72E1D" w:rsidRPr="005E613C" w:rsidRDefault="00C72E1D" w:rsidP="00F442D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613C">
              <w:rPr>
                <w:rFonts w:cstheme="minorHAnsi"/>
                <w:color w:val="000000" w:themeColor="text1"/>
                <w:sz w:val="20"/>
                <w:szCs w:val="20"/>
              </w:rPr>
              <w:t>28 Gidley St</w:t>
            </w:r>
          </w:p>
        </w:tc>
        <w:tc>
          <w:tcPr>
            <w:tcW w:w="1276" w:type="dxa"/>
          </w:tcPr>
          <w:p w14:paraId="28E8CCAE" w14:textId="77777777" w:rsidR="00C72E1D" w:rsidRPr="005E613C" w:rsidRDefault="00C72E1D" w:rsidP="00F442D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613C">
              <w:rPr>
                <w:rFonts w:cstheme="minorHAnsi"/>
                <w:color w:val="000000" w:themeColor="text1"/>
                <w:sz w:val="20"/>
                <w:szCs w:val="20"/>
              </w:rPr>
              <w:t>St Marys</w:t>
            </w:r>
          </w:p>
        </w:tc>
        <w:tc>
          <w:tcPr>
            <w:tcW w:w="1134" w:type="dxa"/>
          </w:tcPr>
          <w:p w14:paraId="060103E2" w14:textId="77777777" w:rsidR="00C72E1D" w:rsidRPr="005E613C" w:rsidRDefault="00C72E1D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E613C">
              <w:rPr>
                <w:rFonts w:cstheme="minorHAnsi"/>
                <w:color w:val="000000" w:themeColor="text1"/>
                <w:sz w:val="16"/>
                <w:szCs w:val="16"/>
              </w:rPr>
              <w:t>1300 738 229</w:t>
            </w:r>
          </w:p>
        </w:tc>
        <w:tc>
          <w:tcPr>
            <w:tcW w:w="2976" w:type="dxa"/>
          </w:tcPr>
          <w:p w14:paraId="6FFEB251" w14:textId="77777777" w:rsidR="00C72E1D" w:rsidRPr="005E613C" w:rsidRDefault="00C72E1D" w:rsidP="00F442D3">
            <w:pPr>
              <w:rPr>
                <w:rFonts w:cstheme="minorHAnsi"/>
                <w:sz w:val="20"/>
                <w:szCs w:val="20"/>
              </w:rPr>
            </w:pPr>
            <w:hyperlink r:id="rId25" w:history="1">
              <w:r w:rsidRPr="005E613C">
                <w:rPr>
                  <w:rStyle w:val="Hyperlink"/>
                  <w:rFonts w:cstheme="minorHAnsi"/>
                  <w:sz w:val="20"/>
                  <w:szCs w:val="20"/>
                </w:rPr>
                <w:t>ymaksum@nado.org.au</w:t>
              </w:r>
            </w:hyperlink>
            <w:r w:rsidRPr="005E613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190BB6A1" w14:textId="77777777" w:rsidR="00C72E1D" w:rsidRPr="005E613C" w:rsidRDefault="00C72E1D" w:rsidP="00F442D3">
            <w:pPr>
              <w:rPr>
                <w:rFonts w:cstheme="minorHAnsi"/>
                <w:sz w:val="20"/>
                <w:szCs w:val="20"/>
              </w:rPr>
            </w:pPr>
            <w:hyperlink r:id="rId26" w:history="1">
              <w:r w:rsidRPr="005E613C">
                <w:rPr>
                  <w:rStyle w:val="Hyperlink"/>
                  <w:rFonts w:cstheme="minorHAnsi"/>
                  <w:sz w:val="20"/>
                  <w:szCs w:val="20"/>
                </w:rPr>
                <w:t>www.nado.org.au</w:t>
              </w:r>
            </w:hyperlink>
            <w:r w:rsidRPr="005E613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71B371F7" w14:textId="77777777" w:rsidR="00CE5091" w:rsidRDefault="00CE5091"/>
    <w:sectPr w:rsidR="00CE5091">
      <w:footerReference w:type="defaul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05E5D" w14:textId="77777777" w:rsidR="00F07B8C" w:rsidRDefault="00F07B8C" w:rsidP="00C72E1D">
      <w:pPr>
        <w:spacing w:after="0" w:line="240" w:lineRule="auto"/>
      </w:pPr>
      <w:r>
        <w:separator/>
      </w:r>
    </w:p>
  </w:endnote>
  <w:endnote w:type="continuationSeparator" w:id="0">
    <w:p w14:paraId="5B96B4B5" w14:textId="77777777" w:rsidR="00F07B8C" w:rsidRDefault="00F07B8C" w:rsidP="00C72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185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84F4D3" w14:textId="59CF3ACA" w:rsidR="00C72E1D" w:rsidRDefault="00C72E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67345E" w14:textId="77777777" w:rsidR="00C72E1D" w:rsidRDefault="00C72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C7F0A" w14:textId="77777777" w:rsidR="00F07B8C" w:rsidRDefault="00F07B8C" w:rsidP="00C72E1D">
      <w:pPr>
        <w:spacing w:after="0" w:line="240" w:lineRule="auto"/>
      </w:pPr>
      <w:r>
        <w:separator/>
      </w:r>
    </w:p>
  </w:footnote>
  <w:footnote w:type="continuationSeparator" w:id="0">
    <w:p w14:paraId="57BCD549" w14:textId="77777777" w:rsidR="00F07B8C" w:rsidRDefault="00F07B8C" w:rsidP="00C72E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E1D"/>
    <w:rsid w:val="00AF28EF"/>
    <w:rsid w:val="00C72E1D"/>
    <w:rsid w:val="00CE5091"/>
    <w:rsid w:val="00F0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FE7B4"/>
  <w15:chartTrackingRefBased/>
  <w15:docId w15:val="{815CB5F2-E2A5-4E3A-B0C3-510A9F02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E1D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2E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2E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2E1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2E1D"/>
    <w:rPr>
      <w:rFonts w:asciiTheme="majorHAnsi" w:eastAsiaTheme="majorEastAsia" w:hAnsiTheme="majorHAnsi" w:cstheme="majorBidi"/>
      <w:b/>
      <w:bCs/>
      <w:color w:val="4472C4" w:themeColor="accent1"/>
    </w:rPr>
  </w:style>
  <w:style w:type="table" w:styleId="TableGrid">
    <w:name w:val="Table Grid"/>
    <w:basedOn w:val="TableNormal"/>
    <w:uiPriority w:val="39"/>
    <w:rsid w:val="00C72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2E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E1D"/>
  </w:style>
  <w:style w:type="paragraph" w:styleId="Footer">
    <w:name w:val="footer"/>
    <w:basedOn w:val="Normal"/>
    <w:link w:val="FooterChar"/>
    <w:uiPriority w:val="99"/>
    <w:unhideWhenUsed/>
    <w:rsid w:val="00C72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hyperlink" Target="http://www.afford.com.au" TargetMode="External"/><Relationship Id="rId18" Type="http://schemas.openxmlformats.org/officeDocument/2006/relationships/hyperlink" Target="mailto:careaway@careaway.com.au" TargetMode="External"/><Relationship Id="rId26" Type="http://schemas.openxmlformats.org/officeDocument/2006/relationships/hyperlink" Target="http://www.nado.org.a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lubmatestravel.com" TargetMode="External"/><Relationship Id="rId7" Type="http://schemas.openxmlformats.org/officeDocument/2006/relationships/diagramLayout" Target="diagrams/layout1.xml"/><Relationship Id="rId12" Type="http://schemas.openxmlformats.org/officeDocument/2006/relationships/hyperlink" Target="mailto:info@afford.com.au" TargetMode="External"/><Relationship Id="rId17" Type="http://schemas.openxmlformats.org/officeDocument/2006/relationships/hyperlink" Target="http://www.beyondabilities.com.au" TargetMode="External"/><Relationship Id="rId25" Type="http://schemas.openxmlformats.org/officeDocument/2006/relationships/hyperlink" Target="mailto:ymaksum@nado.org.a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beyondabilities.com.au" TargetMode="External"/><Relationship Id="rId20" Type="http://schemas.openxmlformats.org/officeDocument/2006/relationships/hyperlink" Target="mailto:info@clubmatestravel.co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yperlink" Target="mailto:axcessdiosability@outlook.com" TargetMode="External"/><Relationship Id="rId24" Type="http://schemas.openxmlformats.org/officeDocument/2006/relationships/hyperlink" Target="http://www.nwds.org.au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asttravel.com.au" TargetMode="External"/><Relationship Id="rId23" Type="http://schemas.openxmlformats.org/officeDocument/2006/relationships/hyperlink" Target="mailto:lrutkin@nwds.org.au" TargetMode="External"/><Relationship Id="rId28" Type="http://schemas.openxmlformats.org/officeDocument/2006/relationships/fontTable" Target="fontTable.xml"/><Relationship Id="rId10" Type="http://schemas.microsoft.com/office/2007/relationships/diagramDrawing" Target="diagrams/drawing1.xml"/><Relationship Id="rId19" Type="http://schemas.openxmlformats.org/officeDocument/2006/relationships/hyperlink" Target="http://www.careaway.com.au" TargetMode="Externa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hyperlink" Target="mailto:assist.travel@bigpond.com" TargetMode="External"/><Relationship Id="rId22" Type="http://schemas.openxmlformats.org/officeDocument/2006/relationships/hyperlink" Target="http://www.lyndwoodtours.com.au" TargetMode="External"/><Relationship Id="rId27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CC192C9-BC1D-4C45-A47D-7AF70734CC8B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AU"/>
        </a:p>
      </dgm:t>
    </dgm:pt>
    <dgm:pt modelId="{54CC91A1-E076-4D7E-80EA-D142E630A40C}">
      <dgm:prSet/>
      <dgm:spPr/>
      <dgm:t>
        <a:bodyPr/>
        <a:lstStyle/>
        <a:p>
          <a:r>
            <a:rPr lang="en-AU"/>
            <a:t>Support Staff</a:t>
          </a:r>
        </a:p>
      </dgm:t>
    </dgm:pt>
    <dgm:pt modelId="{604388AE-5620-4693-BD87-A2B70D597278}" type="parTrans" cxnId="{B37FA6B0-A0C3-4712-93F7-516531A2D7A3}">
      <dgm:prSet/>
      <dgm:spPr/>
      <dgm:t>
        <a:bodyPr/>
        <a:lstStyle/>
        <a:p>
          <a:endParaRPr lang="en-AU"/>
        </a:p>
      </dgm:t>
    </dgm:pt>
    <dgm:pt modelId="{58E616D1-F65F-456F-A448-7A48912E3916}" type="sibTrans" cxnId="{B37FA6B0-A0C3-4712-93F7-516531A2D7A3}">
      <dgm:prSet/>
      <dgm:spPr/>
      <dgm:t>
        <a:bodyPr/>
        <a:lstStyle/>
        <a:p>
          <a:endParaRPr lang="en-AU"/>
        </a:p>
      </dgm:t>
    </dgm:pt>
    <dgm:pt modelId="{0FC7D01D-0311-4062-B5B1-538816794DB4}">
      <dgm:prSet/>
      <dgm:spPr/>
      <dgm:t>
        <a:bodyPr/>
        <a:lstStyle/>
        <a:p>
          <a:r>
            <a:rPr lang="en-AU"/>
            <a:t>Budgeting</a:t>
          </a:r>
        </a:p>
      </dgm:t>
    </dgm:pt>
    <dgm:pt modelId="{D5A26CA3-12E5-4ABC-9177-827B4C5178EB}" type="parTrans" cxnId="{04FC75FE-8EB7-4337-94BC-0116A6CD5366}">
      <dgm:prSet/>
      <dgm:spPr/>
      <dgm:t>
        <a:bodyPr/>
        <a:lstStyle/>
        <a:p>
          <a:endParaRPr lang="en-AU"/>
        </a:p>
      </dgm:t>
    </dgm:pt>
    <dgm:pt modelId="{8381A027-0BE4-4FE0-B895-547BC5CE74C7}" type="sibTrans" cxnId="{04FC75FE-8EB7-4337-94BC-0116A6CD5366}">
      <dgm:prSet/>
      <dgm:spPr/>
      <dgm:t>
        <a:bodyPr/>
        <a:lstStyle/>
        <a:p>
          <a:endParaRPr lang="en-AU"/>
        </a:p>
      </dgm:t>
    </dgm:pt>
    <dgm:pt modelId="{456AB37E-EE27-4D91-BD39-890335C32D3A}">
      <dgm:prSet/>
      <dgm:spPr/>
      <dgm:t>
        <a:bodyPr/>
        <a:lstStyle/>
        <a:p>
          <a:r>
            <a:rPr lang="en-AU"/>
            <a:t>Assistance With Personal Care</a:t>
          </a:r>
        </a:p>
      </dgm:t>
    </dgm:pt>
    <dgm:pt modelId="{6F3634BE-5B28-451A-9419-7E01FB75D01D}" type="parTrans" cxnId="{0107FB6F-F670-4558-BDDA-374ADD0F1D1D}">
      <dgm:prSet/>
      <dgm:spPr/>
      <dgm:t>
        <a:bodyPr/>
        <a:lstStyle/>
        <a:p>
          <a:endParaRPr lang="en-AU"/>
        </a:p>
      </dgm:t>
    </dgm:pt>
    <dgm:pt modelId="{2F7A85C8-8E47-4C19-9941-EE8AEA2E5442}" type="sibTrans" cxnId="{0107FB6F-F670-4558-BDDA-374ADD0F1D1D}">
      <dgm:prSet/>
      <dgm:spPr/>
      <dgm:t>
        <a:bodyPr/>
        <a:lstStyle/>
        <a:p>
          <a:endParaRPr lang="en-AU"/>
        </a:p>
      </dgm:t>
    </dgm:pt>
    <dgm:pt modelId="{17E69B0F-0C1F-4141-8EF3-6B430FA92551}">
      <dgm:prSet/>
      <dgm:spPr/>
      <dgm:t>
        <a:bodyPr/>
        <a:lstStyle/>
        <a:p>
          <a:r>
            <a:rPr lang="en-AU"/>
            <a:t>Overnight Support</a:t>
          </a:r>
        </a:p>
      </dgm:t>
    </dgm:pt>
    <dgm:pt modelId="{D876B344-A76E-4F6C-8B13-08D5F2FF0360}" type="parTrans" cxnId="{5F71A684-096F-4A87-9EA4-80946B238EFA}">
      <dgm:prSet/>
      <dgm:spPr/>
      <dgm:t>
        <a:bodyPr/>
        <a:lstStyle/>
        <a:p>
          <a:endParaRPr lang="en-AU"/>
        </a:p>
      </dgm:t>
    </dgm:pt>
    <dgm:pt modelId="{B233DF66-2C52-4889-8AB5-47EF84157168}" type="sibTrans" cxnId="{5F71A684-096F-4A87-9EA4-80946B238EFA}">
      <dgm:prSet/>
      <dgm:spPr/>
      <dgm:t>
        <a:bodyPr/>
        <a:lstStyle/>
        <a:p>
          <a:endParaRPr lang="en-AU"/>
        </a:p>
      </dgm:t>
    </dgm:pt>
    <dgm:pt modelId="{B9F94DC0-1A58-4AB3-B1A0-50284C88E19C}">
      <dgm:prSet/>
      <dgm:spPr/>
      <dgm:t>
        <a:bodyPr/>
        <a:lstStyle/>
        <a:p>
          <a:r>
            <a:rPr lang="en-AU"/>
            <a:t>Nutritional Assistance</a:t>
          </a:r>
        </a:p>
      </dgm:t>
    </dgm:pt>
    <dgm:pt modelId="{67420980-5EC2-488F-B4F2-79E150E234AC}" type="parTrans" cxnId="{DDBABDF8-6211-42FD-A3D2-4283FA8ECCC1}">
      <dgm:prSet/>
      <dgm:spPr/>
      <dgm:t>
        <a:bodyPr/>
        <a:lstStyle/>
        <a:p>
          <a:endParaRPr lang="en-AU"/>
        </a:p>
      </dgm:t>
    </dgm:pt>
    <dgm:pt modelId="{2865C366-0F22-4A55-A69B-5D9F5ED26A40}" type="sibTrans" cxnId="{DDBABDF8-6211-42FD-A3D2-4283FA8ECCC1}">
      <dgm:prSet/>
      <dgm:spPr/>
      <dgm:t>
        <a:bodyPr/>
        <a:lstStyle/>
        <a:p>
          <a:endParaRPr lang="en-AU"/>
        </a:p>
      </dgm:t>
    </dgm:pt>
    <dgm:pt modelId="{25419390-ED27-42AF-82FD-24A5A0780685}">
      <dgm:prSet/>
      <dgm:spPr/>
      <dgm:t>
        <a:bodyPr/>
        <a:lstStyle/>
        <a:p>
          <a:r>
            <a:rPr lang="en-AU"/>
            <a:t>Mealtime Assistance</a:t>
          </a:r>
        </a:p>
      </dgm:t>
    </dgm:pt>
    <dgm:pt modelId="{714EA66A-8564-461D-88E6-B2E8C30600FF}" type="parTrans" cxnId="{D1597AFD-0974-4222-9FF4-BA35505264F5}">
      <dgm:prSet/>
      <dgm:spPr/>
      <dgm:t>
        <a:bodyPr/>
        <a:lstStyle/>
        <a:p>
          <a:endParaRPr lang="en-AU"/>
        </a:p>
      </dgm:t>
    </dgm:pt>
    <dgm:pt modelId="{0A3CD5C9-87D3-4511-96DB-6D1B28D8861A}" type="sibTrans" cxnId="{D1597AFD-0974-4222-9FF4-BA35505264F5}">
      <dgm:prSet/>
      <dgm:spPr/>
      <dgm:t>
        <a:bodyPr/>
        <a:lstStyle/>
        <a:p>
          <a:endParaRPr lang="en-AU"/>
        </a:p>
      </dgm:t>
    </dgm:pt>
    <dgm:pt modelId="{49A427DD-BEEC-48B8-A61E-3F3DA394CFB0}">
      <dgm:prSet/>
      <dgm:spPr/>
      <dgm:t>
        <a:bodyPr/>
        <a:lstStyle/>
        <a:p>
          <a:r>
            <a:rPr lang="en-AU"/>
            <a:t>Transport to &amp; From Holiday Activities</a:t>
          </a:r>
        </a:p>
      </dgm:t>
    </dgm:pt>
    <dgm:pt modelId="{C388AB64-982F-491A-87A0-BBB04C0D1CF7}" type="sibTrans" cxnId="{3E835D2A-3D15-4867-8AEF-5EDD441A1D9E}">
      <dgm:prSet/>
      <dgm:spPr/>
      <dgm:t>
        <a:bodyPr/>
        <a:lstStyle/>
        <a:p>
          <a:endParaRPr lang="en-AU"/>
        </a:p>
      </dgm:t>
    </dgm:pt>
    <dgm:pt modelId="{022E38C2-6851-46E0-AA8F-0BB7977085C6}" type="parTrans" cxnId="{3E835D2A-3D15-4867-8AEF-5EDD441A1D9E}">
      <dgm:prSet/>
      <dgm:spPr/>
      <dgm:t>
        <a:bodyPr/>
        <a:lstStyle/>
        <a:p>
          <a:endParaRPr lang="en-AU"/>
        </a:p>
      </dgm:t>
    </dgm:pt>
    <dgm:pt modelId="{59E464EC-3A2E-40CC-9DEC-5A146BE7E729}">
      <dgm:prSet/>
      <dgm:spPr/>
      <dgm:t>
        <a:bodyPr/>
        <a:lstStyle/>
        <a:p>
          <a:r>
            <a:rPr lang="en-AU"/>
            <a:t>Monitoring and/or Administration of M</a:t>
          </a:r>
          <a:r>
            <a:rPr lang="en-AU" b="0"/>
            <a:t>edication</a:t>
          </a:r>
          <a:endParaRPr lang="en-AU"/>
        </a:p>
      </dgm:t>
    </dgm:pt>
    <dgm:pt modelId="{63B789F3-EECE-4D50-A5F9-C9F294FC9018}" type="parTrans" cxnId="{BCF15FAF-C47C-42B8-8D80-90196CD04EA5}">
      <dgm:prSet/>
      <dgm:spPr/>
      <dgm:t>
        <a:bodyPr/>
        <a:lstStyle/>
        <a:p>
          <a:endParaRPr lang="en-AU"/>
        </a:p>
      </dgm:t>
    </dgm:pt>
    <dgm:pt modelId="{1DC3E78E-94E3-4B06-84CB-552093C780C4}" type="sibTrans" cxnId="{BCF15FAF-C47C-42B8-8D80-90196CD04EA5}">
      <dgm:prSet/>
      <dgm:spPr/>
      <dgm:t>
        <a:bodyPr/>
        <a:lstStyle/>
        <a:p>
          <a:endParaRPr lang="en-AU"/>
        </a:p>
      </dgm:t>
    </dgm:pt>
    <dgm:pt modelId="{7F066924-E2E1-4858-A726-3144A81288BA}">
      <dgm:prSet/>
      <dgm:spPr/>
      <dgm:t>
        <a:bodyPr/>
        <a:lstStyle/>
        <a:p>
          <a:r>
            <a:rPr lang="en-AU"/>
            <a:t>Holidays Inclusive of Airfares, Food, Accommodation &amp; Transportation Costs</a:t>
          </a:r>
        </a:p>
      </dgm:t>
    </dgm:pt>
    <dgm:pt modelId="{4F9DADA4-AD83-49CB-8FE1-A3AF80D515A7}" type="parTrans" cxnId="{54A06CD5-C3D7-41FE-901E-7DE0F7F188C3}">
      <dgm:prSet/>
      <dgm:spPr/>
      <dgm:t>
        <a:bodyPr/>
        <a:lstStyle/>
        <a:p>
          <a:endParaRPr lang="en-AU"/>
        </a:p>
      </dgm:t>
    </dgm:pt>
    <dgm:pt modelId="{41C861B1-9830-44C6-B0E0-5BED0EA64FBD}" type="sibTrans" cxnId="{54A06CD5-C3D7-41FE-901E-7DE0F7F188C3}">
      <dgm:prSet/>
      <dgm:spPr/>
      <dgm:t>
        <a:bodyPr/>
        <a:lstStyle/>
        <a:p>
          <a:endParaRPr lang="en-AU"/>
        </a:p>
      </dgm:t>
    </dgm:pt>
    <dgm:pt modelId="{CCA87BEA-6838-4451-A17D-4ADC528BDF13}">
      <dgm:prSet/>
      <dgm:spPr/>
      <dgm:t>
        <a:bodyPr/>
        <a:lstStyle/>
        <a:p>
          <a:r>
            <a:rPr lang="en-AU"/>
            <a:t>Protographic Memory of Holidays</a:t>
          </a:r>
        </a:p>
      </dgm:t>
    </dgm:pt>
    <dgm:pt modelId="{105F1DC6-ADCE-47AB-9DA3-DF7A2F6A17DD}" type="parTrans" cxnId="{3E696B76-A552-4557-BBCB-98E888476B54}">
      <dgm:prSet/>
      <dgm:spPr/>
      <dgm:t>
        <a:bodyPr/>
        <a:lstStyle/>
        <a:p>
          <a:endParaRPr lang="en-AU"/>
        </a:p>
      </dgm:t>
    </dgm:pt>
    <dgm:pt modelId="{0AE3D9B0-E076-4986-88C7-21C576E75217}" type="sibTrans" cxnId="{3E696B76-A552-4557-BBCB-98E888476B54}">
      <dgm:prSet/>
      <dgm:spPr/>
      <dgm:t>
        <a:bodyPr/>
        <a:lstStyle/>
        <a:p>
          <a:endParaRPr lang="en-AU"/>
        </a:p>
      </dgm:t>
    </dgm:pt>
    <dgm:pt modelId="{CA8610F1-7636-4591-B311-315A96616B11}">
      <dgm:prSet phldrT="[Text]"/>
      <dgm:spPr/>
      <dgm:t>
        <a:bodyPr/>
        <a:lstStyle/>
        <a:p>
          <a:r>
            <a:rPr lang="en-AU"/>
            <a:t>Daily Tasks / Shared Living</a:t>
          </a:r>
        </a:p>
      </dgm:t>
    </dgm:pt>
    <dgm:pt modelId="{7EA23EFE-1240-4813-B61D-30C810EE1C40}" type="parTrans" cxnId="{0F1EF24C-A39C-498A-A296-CB61473DC47F}">
      <dgm:prSet/>
      <dgm:spPr/>
      <dgm:t>
        <a:bodyPr/>
        <a:lstStyle/>
        <a:p>
          <a:endParaRPr lang="en-AU"/>
        </a:p>
      </dgm:t>
    </dgm:pt>
    <dgm:pt modelId="{F84DD3C1-7A6A-4512-BE6A-9D937B1E1409}" type="sibTrans" cxnId="{0F1EF24C-A39C-498A-A296-CB61473DC47F}">
      <dgm:prSet/>
      <dgm:spPr/>
      <dgm:t>
        <a:bodyPr/>
        <a:lstStyle/>
        <a:p>
          <a:endParaRPr lang="en-AU"/>
        </a:p>
      </dgm:t>
    </dgm:pt>
    <dgm:pt modelId="{EA8E7E49-D2EB-43A7-B6C2-E1CD1E7F94D3}">
      <dgm:prSet/>
      <dgm:spPr/>
      <dgm:t>
        <a:bodyPr/>
        <a:lstStyle/>
        <a:p>
          <a:r>
            <a:rPr lang="en-AU"/>
            <a:t>24 Hour Staff Supervision</a:t>
          </a:r>
        </a:p>
      </dgm:t>
    </dgm:pt>
    <dgm:pt modelId="{E3A3C499-6548-4ACA-A674-B84E9BC5B257}" type="parTrans" cxnId="{88348015-B7B6-41C6-A806-D6D33304E55F}">
      <dgm:prSet/>
      <dgm:spPr/>
      <dgm:t>
        <a:bodyPr/>
        <a:lstStyle/>
        <a:p>
          <a:endParaRPr lang="en-AU"/>
        </a:p>
      </dgm:t>
    </dgm:pt>
    <dgm:pt modelId="{3E81FA85-DF15-4D32-AD47-5F49C201A25E}" type="sibTrans" cxnId="{88348015-B7B6-41C6-A806-D6D33304E55F}">
      <dgm:prSet/>
      <dgm:spPr/>
      <dgm:t>
        <a:bodyPr/>
        <a:lstStyle/>
        <a:p>
          <a:endParaRPr lang="en-AU"/>
        </a:p>
      </dgm:t>
    </dgm:pt>
    <dgm:pt modelId="{3F18F714-5919-4A1A-A29E-895F8775D6A6}">
      <dgm:prSet phldrT="[Text]"/>
      <dgm:spPr/>
      <dgm:t>
        <a:bodyPr/>
        <a:lstStyle/>
        <a:p>
          <a:r>
            <a:rPr lang="en-AU"/>
            <a:t>Travel &amp; Transport</a:t>
          </a:r>
        </a:p>
      </dgm:t>
    </dgm:pt>
    <dgm:pt modelId="{93686D62-087B-4610-9558-913EF8285626}" type="parTrans" cxnId="{D96B32B4-7937-4C37-9C57-2D6F43352C3A}">
      <dgm:prSet/>
      <dgm:spPr/>
      <dgm:t>
        <a:bodyPr/>
        <a:lstStyle/>
        <a:p>
          <a:endParaRPr lang="en-AU"/>
        </a:p>
      </dgm:t>
    </dgm:pt>
    <dgm:pt modelId="{CA75CB27-A622-41B6-A6E1-983088A35C38}" type="sibTrans" cxnId="{D96B32B4-7937-4C37-9C57-2D6F43352C3A}">
      <dgm:prSet/>
      <dgm:spPr/>
      <dgm:t>
        <a:bodyPr/>
        <a:lstStyle/>
        <a:p>
          <a:endParaRPr lang="en-AU"/>
        </a:p>
      </dgm:t>
    </dgm:pt>
    <dgm:pt modelId="{43ED0CD2-66F5-4FF6-AAE9-F9A832AC6609}">
      <dgm:prSet/>
      <dgm:spPr/>
      <dgm:t>
        <a:bodyPr/>
        <a:lstStyle/>
        <a:p>
          <a:r>
            <a:rPr lang="en-AU"/>
            <a:t>Departure &amp; Return @ Central Locations</a:t>
          </a:r>
        </a:p>
      </dgm:t>
    </dgm:pt>
    <dgm:pt modelId="{A69A7FA9-C22F-429E-AB79-6010A0CEAAF0}" type="parTrans" cxnId="{277F4BCB-432D-4E79-A78F-79C50AE41791}">
      <dgm:prSet/>
      <dgm:spPr/>
      <dgm:t>
        <a:bodyPr/>
        <a:lstStyle/>
        <a:p>
          <a:endParaRPr lang="en-AU"/>
        </a:p>
      </dgm:t>
    </dgm:pt>
    <dgm:pt modelId="{575AE79B-C300-419D-9F50-DA50D31C3AB6}" type="sibTrans" cxnId="{277F4BCB-432D-4E79-A78F-79C50AE41791}">
      <dgm:prSet/>
      <dgm:spPr/>
      <dgm:t>
        <a:bodyPr/>
        <a:lstStyle/>
        <a:p>
          <a:endParaRPr lang="en-AU"/>
        </a:p>
      </dgm:t>
    </dgm:pt>
    <dgm:pt modelId="{3044C620-8985-4E98-BCFA-4E797B42543B}">
      <dgm:prSet/>
      <dgm:spPr/>
      <dgm:t>
        <a:bodyPr/>
        <a:lstStyle/>
        <a:p>
          <a:r>
            <a:rPr lang="en-AU"/>
            <a:t>Fully Inclusive Holidays</a:t>
          </a:r>
        </a:p>
      </dgm:t>
    </dgm:pt>
    <dgm:pt modelId="{D09541BE-CDC6-420B-987D-C52445FF49DD}" type="parTrans" cxnId="{A4B495D3-1C23-47CE-9875-62593FA4C659}">
      <dgm:prSet/>
      <dgm:spPr/>
      <dgm:t>
        <a:bodyPr/>
        <a:lstStyle/>
        <a:p>
          <a:endParaRPr lang="en-AU"/>
        </a:p>
      </dgm:t>
    </dgm:pt>
    <dgm:pt modelId="{184DBC02-4BDC-46C9-9F60-3B33D6330D83}" type="sibTrans" cxnId="{A4B495D3-1C23-47CE-9875-62593FA4C659}">
      <dgm:prSet/>
      <dgm:spPr/>
      <dgm:t>
        <a:bodyPr/>
        <a:lstStyle/>
        <a:p>
          <a:endParaRPr lang="en-AU"/>
        </a:p>
      </dgm:t>
    </dgm:pt>
    <dgm:pt modelId="{BBE542AC-B714-405C-924A-9886D392CBA5}">
      <dgm:prSet phldrT="[Text]"/>
      <dgm:spPr/>
      <dgm:t>
        <a:bodyPr/>
        <a:lstStyle/>
        <a:p>
          <a:r>
            <a:rPr lang="en-AU"/>
            <a:t>Getaways Based on Interests, Skills &amp; Abilities</a:t>
          </a:r>
        </a:p>
      </dgm:t>
    </dgm:pt>
    <dgm:pt modelId="{A2004A12-8C29-4451-9A2B-13405C6909BD}" type="parTrans" cxnId="{FB30B398-EF60-4378-BF55-8FEAD18BD7E9}">
      <dgm:prSet/>
      <dgm:spPr/>
      <dgm:t>
        <a:bodyPr/>
        <a:lstStyle/>
        <a:p>
          <a:endParaRPr lang="en-AU"/>
        </a:p>
      </dgm:t>
    </dgm:pt>
    <dgm:pt modelId="{126EA5FF-0BDE-4577-ADD2-EDB14FCE92DF}" type="sibTrans" cxnId="{FB30B398-EF60-4378-BF55-8FEAD18BD7E9}">
      <dgm:prSet/>
      <dgm:spPr/>
      <dgm:t>
        <a:bodyPr/>
        <a:lstStyle/>
        <a:p>
          <a:endParaRPr lang="en-AU"/>
        </a:p>
      </dgm:t>
    </dgm:pt>
    <dgm:pt modelId="{0A1D78A0-049B-49BB-8433-CDC75918485F}">
      <dgm:prSet/>
      <dgm:spPr/>
      <dgm:t>
        <a:bodyPr/>
        <a:lstStyle/>
        <a:p>
          <a:r>
            <a:rPr lang="en-AU"/>
            <a:t>Entarance Fees</a:t>
          </a:r>
        </a:p>
      </dgm:t>
    </dgm:pt>
    <dgm:pt modelId="{26F5DCF9-FD4F-4FA5-A14E-421AD743B325}" type="parTrans" cxnId="{04702430-3951-44B3-993A-8596C5469CAF}">
      <dgm:prSet/>
      <dgm:spPr/>
      <dgm:t>
        <a:bodyPr/>
        <a:lstStyle/>
        <a:p>
          <a:endParaRPr lang="en-AU"/>
        </a:p>
      </dgm:t>
    </dgm:pt>
    <dgm:pt modelId="{B2D4925D-BF64-433A-978E-295FBE28AA04}" type="sibTrans" cxnId="{04702430-3951-44B3-993A-8596C5469CAF}">
      <dgm:prSet/>
      <dgm:spPr/>
      <dgm:t>
        <a:bodyPr/>
        <a:lstStyle/>
        <a:p>
          <a:endParaRPr lang="en-AU"/>
        </a:p>
      </dgm:t>
    </dgm:pt>
    <dgm:pt modelId="{AD940126-CEE8-4239-A5B3-BABFAC494BD8}">
      <dgm:prSet/>
      <dgm:spPr/>
      <dgm:t>
        <a:bodyPr/>
        <a:lstStyle/>
        <a:p>
          <a:r>
            <a:rPr lang="en-AU"/>
            <a:t>Sightseeing</a:t>
          </a:r>
        </a:p>
      </dgm:t>
    </dgm:pt>
    <dgm:pt modelId="{202C1F66-361A-4D58-8C60-6D76977DDBEB}" type="parTrans" cxnId="{C65972B4-F550-4A0F-983B-DF07DD746B05}">
      <dgm:prSet/>
      <dgm:spPr/>
      <dgm:t>
        <a:bodyPr/>
        <a:lstStyle/>
        <a:p>
          <a:endParaRPr lang="en-AU"/>
        </a:p>
      </dgm:t>
    </dgm:pt>
    <dgm:pt modelId="{179DF8B9-54F0-4880-AFBB-3FC22E3848EB}" type="sibTrans" cxnId="{C65972B4-F550-4A0F-983B-DF07DD746B05}">
      <dgm:prSet/>
      <dgm:spPr/>
      <dgm:t>
        <a:bodyPr/>
        <a:lstStyle/>
        <a:p>
          <a:endParaRPr lang="en-AU"/>
        </a:p>
      </dgm:t>
    </dgm:pt>
    <dgm:pt modelId="{2689EEBB-2DF6-4C15-A4D5-0BAEC9160B3C}" type="pres">
      <dgm:prSet presAssocID="{ECC192C9-BC1D-4C45-A47D-7AF70734CC8B}" presName="diagram" presStyleCnt="0">
        <dgm:presLayoutVars>
          <dgm:dir/>
          <dgm:resizeHandles val="exact"/>
        </dgm:presLayoutVars>
      </dgm:prSet>
      <dgm:spPr/>
    </dgm:pt>
    <dgm:pt modelId="{07F5D260-BDF5-4324-8B8A-6BD3BFDCFE3D}" type="pres">
      <dgm:prSet presAssocID="{3044C620-8985-4E98-BCFA-4E797B42543B}" presName="node" presStyleLbl="node1" presStyleIdx="0" presStyleCnt="18">
        <dgm:presLayoutVars>
          <dgm:bulletEnabled val="1"/>
        </dgm:presLayoutVars>
      </dgm:prSet>
      <dgm:spPr/>
    </dgm:pt>
    <dgm:pt modelId="{D3380D7F-1384-4BD6-AF2C-85001567EFF9}" type="pres">
      <dgm:prSet presAssocID="{184DBC02-4BDC-46C9-9F60-3B33D6330D83}" presName="sibTrans" presStyleCnt="0"/>
      <dgm:spPr/>
    </dgm:pt>
    <dgm:pt modelId="{BA7D170E-A198-4403-97C4-9D4F7FD30754}" type="pres">
      <dgm:prSet presAssocID="{BBE542AC-B714-405C-924A-9886D392CBA5}" presName="node" presStyleLbl="node1" presStyleIdx="1" presStyleCnt="18">
        <dgm:presLayoutVars>
          <dgm:bulletEnabled val="1"/>
        </dgm:presLayoutVars>
      </dgm:prSet>
      <dgm:spPr/>
    </dgm:pt>
    <dgm:pt modelId="{55D5020B-724C-4D5E-9500-44B4347F9BE5}" type="pres">
      <dgm:prSet presAssocID="{126EA5FF-0BDE-4577-ADD2-EDB14FCE92DF}" presName="sibTrans" presStyleCnt="0"/>
      <dgm:spPr/>
    </dgm:pt>
    <dgm:pt modelId="{55345742-48A2-43D1-A6EA-73F0B7FEA8DF}" type="pres">
      <dgm:prSet presAssocID="{456AB37E-EE27-4D91-BD39-890335C32D3A}" presName="node" presStyleLbl="node1" presStyleIdx="2" presStyleCnt="18">
        <dgm:presLayoutVars>
          <dgm:bulletEnabled val="1"/>
        </dgm:presLayoutVars>
      </dgm:prSet>
      <dgm:spPr/>
    </dgm:pt>
    <dgm:pt modelId="{ADFCFD03-1CEA-49F8-B34B-4575FE5B3BAF}" type="pres">
      <dgm:prSet presAssocID="{2F7A85C8-8E47-4C19-9941-EE8AEA2E5442}" presName="sibTrans" presStyleCnt="0"/>
      <dgm:spPr/>
    </dgm:pt>
    <dgm:pt modelId="{13CB3189-7376-42A4-883C-7812AF70F578}" type="pres">
      <dgm:prSet presAssocID="{17E69B0F-0C1F-4141-8EF3-6B430FA92551}" presName="node" presStyleLbl="node1" presStyleIdx="3" presStyleCnt="18">
        <dgm:presLayoutVars>
          <dgm:bulletEnabled val="1"/>
        </dgm:presLayoutVars>
      </dgm:prSet>
      <dgm:spPr/>
    </dgm:pt>
    <dgm:pt modelId="{99D99951-2B04-42D7-B471-00315AA2AD99}" type="pres">
      <dgm:prSet presAssocID="{B233DF66-2C52-4889-8AB5-47EF84157168}" presName="sibTrans" presStyleCnt="0"/>
      <dgm:spPr/>
    </dgm:pt>
    <dgm:pt modelId="{933806C1-C6BD-494A-8AED-171451E5DA29}" type="pres">
      <dgm:prSet presAssocID="{B9F94DC0-1A58-4AB3-B1A0-50284C88E19C}" presName="node" presStyleLbl="node1" presStyleIdx="4" presStyleCnt="18" custLinFactNeighborX="-126" custLinFactNeighborY="-3351">
        <dgm:presLayoutVars>
          <dgm:bulletEnabled val="1"/>
        </dgm:presLayoutVars>
      </dgm:prSet>
      <dgm:spPr/>
    </dgm:pt>
    <dgm:pt modelId="{A59F53DC-3A52-420E-A81D-7FC4CC7923D7}" type="pres">
      <dgm:prSet presAssocID="{2865C366-0F22-4A55-A69B-5D9F5ED26A40}" presName="sibTrans" presStyleCnt="0"/>
      <dgm:spPr/>
    </dgm:pt>
    <dgm:pt modelId="{3385AED3-ACE0-45A2-82FB-F812E95A9700}" type="pres">
      <dgm:prSet presAssocID="{25419390-ED27-42AF-82FD-24A5A0780685}" presName="node" presStyleLbl="node1" presStyleIdx="5" presStyleCnt="18">
        <dgm:presLayoutVars>
          <dgm:bulletEnabled val="1"/>
        </dgm:presLayoutVars>
      </dgm:prSet>
      <dgm:spPr/>
    </dgm:pt>
    <dgm:pt modelId="{B7D0A2A7-75AF-49A5-835D-617B39029856}" type="pres">
      <dgm:prSet presAssocID="{0A3CD5C9-87D3-4511-96DB-6D1B28D8861A}" presName="sibTrans" presStyleCnt="0"/>
      <dgm:spPr/>
    </dgm:pt>
    <dgm:pt modelId="{56E64B25-92B4-4F3B-BCC3-1AD42ACA0F95}" type="pres">
      <dgm:prSet presAssocID="{54CC91A1-E076-4D7E-80EA-D142E630A40C}" presName="node" presStyleLbl="node1" presStyleIdx="6" presStyleCnt="18">
        <dgm:presLayoutVars>
          <dgm:bulletEnabled val="1"/>
        </dgm:presLayoutVars>
      </dgm:prSet>
      <dgm:spPr/>
    </dgm:pt>
    <dgm:pt modelId="{C2104546-6334-435B-93B7-928464CD953C}" type="pres">
      <dgm:prSet presAssocID="{58E616D1-F65F-456F-A448-7A48912E3916}" presName="sibTrans" presStyleCnt="0"/>
      <dgm:spPr/>
    </dgm:pt>
    <dgm:pt modelId="{63F8D809-C9A4-4CCF-A61E-7B28B58D7B22}" type="pres">
      <dgm:prSet presAssocID="{0FC7D01D-0311-4062-B5B1-538816794DB4}" presName="node" presStyleLbl="node1" presStyleIdx="7" presStyleCnt="18">
        <dgm:presLayoutVars>
          <dgm:bulletEnabled val="1"/>
        </dgm:presLayoutVars>
      </dgm:prSet>
      <dgm:spPr/>
    </dgm:pt>
    <dgm:pt modelId="{636C1F9C-FC36-4A64-A3F5-E1A9AFD9294B}" type="pres">
      <dgm:prSet presAssocID="{8381A027-0BE4-4FE0-B895-547BC5CE74C7}" presName="sibTrans" presStyleCnt="0"/>
      <dgm:spPr/>
    </dgm:pt>
    <dgm:pt modelId="{01C4A1AD-03DC-41CD-AF10-612F79A7F95B}" type="pres">
      <dgm:prSet presAssocID="{49A427DD-BEEC-48B8-A61E-3F3DA394CFB0}" presName="node" presStyleLbl="node1" presStyleIdx="8" presStyleCnt="18">
        <dgm:presLayoutVars>
          <dgm:bulletEnabled val="1"/>
        </dgm:presLayoutVars>
      </dgm:prSet>
      <dgm:spPr/>
    </dgm:pt>
    <dgm:pt modelId="{AE139167-B1CB-4EE8-8787-0B09F242C97D}" type="pres">
      <dgm:prSet presAssocID="{C388AB64-982F-491A-87A0-BBB04C0D1CF7}" presName="sibTrans" presStyleCnt="0"/>
      <dgm:spPr/>
    </dgm:pt>
    <dgm:pt modelId="{1C43BF2C-3DEB-408E-BF86-EA7DB3D22A57}" type="pres">
      <dgm:prSet presAssocID="{59E464EC-3A2E-40CC-9DEC-5A146BE7E729}" presName="node" presStyleLbl="node1" presStyleIdx="9" presStyleCnt="18">
        <dgm:presLayoutVars>
          <dgm:bulletEnabled val="1"/>
        </dgm:presLayoutVars>
      </dgm:prSet>
      <dgm:spPr/>
    </dgm:pt>
    <dgm:pt modelId="{E3FCC254-5A65-459B-808F-51D95B8EF643}" type="pres">
      <dgm:prSet presAssocID="{1DC3E78E-94E3-4B06-84CB-552093C780C4}" presName="sibTrans" presStyleCnt="0"/>
      <dgm:spPr/>
    </dgm:pt>
    <dgm:pt modelId="{9EF30C1F-BCE2-4A2C-9BB1-A622C3B077E2}" type="pres">
      <dgm:prSet presAssocID="{7F066924-E2E1-4858-A726-3144A81288BA}" presName="node" presStyleLbl="node1" presStyleIdx="10" presStyleCnt="18">
        <dgm:presLayoutVars>
          <dgm:bulletEnabled val="1"/>
        </dgm:presLayoutVars>
      </dgm:prSet>
      <dgm:spPr/>
    </dgm:pt>
    <dgm:pt modelId="{82BC33DF-4F5F-484D-B3B5-3743394E4E0A}" type="pres">
      <dgm:prSet presAssocID="{41C861B1-9830-44C6-B0E0-5BED0EA64FBD}" presName="sibTrans" presStyleCnt="0"/>
      <dgm:spPr/>
    </dgm:pt>
    <dgm:pt modelId="{ACFB4D0D-E03B-4ADA-B92B-188B60F40E7C}" type="pres">
      <dgm:prSet presAssocID="{CCA87BEA-6838-4451-A17D-4ADC528BDF13}" presName="node" presStyleLbl="node1" presStyleIdx="11" presStyleCnt="18">
        <dgm:presLayoutVars>
          <dgm:bulletEnabled val="1"/>
        </dgm:presLayoutVars>
      </dgm:prSet>
      <dgm:spPr/>
    </dgm:pt>
    <dgm:pt modelId="{0FC59D3D-FC9C-43F1-B49C-7BF5A0D34647}" type="pres">
      <dgm:prSet presAssocID="{0AE3D9B0-E076-4986-88C7-21C576E75217}" presName="sibTrans" presStyleCnt="0"/>
      <dgm:spPr/>
    </dgm:pt>
    <dgm:pt modelId="{ECAF4D42-26A9-4F3C-8EC6-A8DB2271DC00}" type="pres">
      <dgm:prSet presAssocID="{43ED0CD2-66F5-4FF6-AAE9-F9A832AC6609}" presName="node" presStyleLbl="node1" presStyleIdx="12" presStyleCnt="18">
        <dgm:presLayoutVars>
          <dgm:bulletEnabled val="1"/>
        </dgm:presLayoutVars>
      </dgm:prSet>
      <dgm:spPr/>
    </dgm:pt>
    <dgm:pt modelId="{FA12A812-A61B-4429-A6A7-7EEB2DDED385}" type="pres">
      <dgm:prSet presAssocID="{575AE79B-C300-419D-9F50-DA50D31C3AB6}" presName="sibTrans" presStyleCnt="0"/>
      <dgm:spPr/>
    </dgm:pt>
    <dgm:pt modelId="{D35A59A9-BA30-4641-B886-A34C0515712F}" type="pres">
      <dgm:prSet presAssocID="{3F18F714-5919-4A1A-A29E-895F8775D6A6}" presName="node" presStyleLbl="node1" presStyleIdx="13" presStyleCnt="18">
        <dgm:presLayoutVars>
          <dgm:bulletEnabled val="1"/>
        </dgm:presLayoutVars>
      </dgm:prSet>
      <dgm:spPr/>
    </dgm:pt>
    <dgm:pt modelId="{B345337D-5F79-49F4-8428-9AF25709A91A}" type="pres">
      <dgm:prSet presAssocID="{CA75CB27-A622-41B6-A6E1-983088A35C38}" presName="sibTrans" presStyleCnt="0"/>
      <dgm:spPr/>
    </dgm:pt>
    <dgm:pt modelId="{84E2580E-34A7-4D07-B1A2-A2DC24CF5EF2}" type="pres">
      <dgm:prSet presAssocID="{EA8E7E49-D2EB-43A7-B6C2-E1CD1E7F94D3}" presName="node" presStyleLbl="node1" presStyleIdx="14" presStyleCnt="18">
        <dgm:presLayoutVars>
          <dgm:bulletEnabled val="1"/>
        </dgm:presLayoutVars>
      </dgm:prSet>
      <dgm:spPr/>
    </dgm:pt>
    <dgm:pt modelId="{0C385621-B412-4366-B4EB-5635F5F9B075}" type="pres">
      <dgm:prSet presAssocID="{3E81FA85-DF15-4D32-AD47-5F49C201A25E}" presName="sibTrans" presStyleCnt="0"/>
      <dgm:spPr/>
    </dgm:pt>
    <dgm:pt modelId="{80CE4E47-A0B3-4DAA-96DC-48D3EA6445D5}" type="pres">
      <dgm:prSet presAssocID="{CA8610F1-7636-4591-B311-315A96616B11}" presName="node" presStyleLbl="node1" presStyleIdx="15" presStyleCnt="18">
        <dgm:presLayoutVars>
          <dgm:bulletEnabled val="1"/>
        </dgm:presLayoutVars>
      </dgm:prSet>
      <dgm:spPr/>
    </dgm:pt>
    <dgm:pt modelId="{B275D2C6-B91F-4437-880B-C30AB687A630}" type="pres">
      <dgm:prSet presAssocID="{F84DD3C1-7A6A-4512-BE6A-9D937B1E1409}" presName="sibTrans" presStyleCnt="0"/>
      <dgm:spPr/>
    </dgm:pt>
    <dgm:pt modelId="{368DA7B7-5D5D-4E64-B4FA-07AB02ADB300}" type="pres">
      <dgm:prSet presAssocID="{0A1D78A0-049B-49BB-8433-CDC75918485F}" presName="node" presStyleLbl="node1" presStyleIdx="16" presStyleCnt="18">
        <dgm:presLayoutVars>
          <dgm:bulletEnabled val="1"/>
        </dgm:presLayoutVars>
      </dgm:prSet>
      <dgm:spPr/>
    </dgm:pt>
    <dgm:pt modelId="{54AC448E-73B8-40F4-B03B-35FFFEF684C6}" type="pres">
      <dgm:prSet presAssocID="{B2D4925D-BF64-433A-978E-295FBE28AA04}" presName="sibTrans" presStyleCnt="0"/>
      <dgm:spPr/>
    </dgm:pt>
    <dgm:pt modelId="{83C1C90D-DCD1-4315-9212-A6E02FAE4B1D}" type="pres">
      <dgm:prSet presAssocID="{AD940126-CEE8-4239-A5B3-BABFAC494BD8}" presName="node" presStyleLbl="node1" presStyleIdx="17" presStyleCnt="18">
        <dgm:presLayoutVars>
          <dgm:bulletEnabled val="1"/>
        </dgm:presLayoutVars>
      </dgm:prSet>
      <dgm:spPr/>
    </dgm:pt>
  </dgm:ptLst>
  <dgm:cxnLst>
    <dgm:cxn modelId="{2B857A13-6C16-4114-868F-22CD6B2DB49A}" type="presOf" srcId="{3044C620-8985-4E98-BCFA-4E797B42543B}" destId="{07F5D260-BDF5-4324-8B8A-6BD3BFDCFE3D}" srcOrd="0" destOrd="0" presId="urn:microsoft.com/office/officeart/2005/8/layout/default"/>
    <dgm:cxn modelId="{88348015-B7B6-41C6-A806-D6D33304E55F}" srcId="{ECC192C9-BC1D-4C45-A47D-7AF70734CC8B}" destId="{EA8E7E49-D2EB-43A7-B6C2-E1CD1E7F94D3}" srcOrd="14" destOrd="0" parTransId="{E3A3C499-6548-4ACA-A674-B84E9BC5B257}" sibTransId="{3E81FA85-DF15-4D32-AD47-5F49C201A25E}"/>
    <dgm:cxn modelId="{EFCAAC1D-6192-45D9-8FD7-C7D4E6DE5278}" type="presOf" srcId="{17E69B0F-0C1F-4141-8EF3-6B430FA92551}" destId="{13CB3189-7376-42A4-883C-7812AF70F578}" srcOrd="0" destOrd="0" presId="urn:microsoft.com/office/officeart/2005/8/layout/default"/>
    <dgm:cxn modelId="{3E835D2A-3D15-4867-8AEF-5EDD441A1D9E}" srcId="{ECC192C9-BC1D-4C45-A47D-7AF70734CC8B}" destId="{49A427DD-BEEC-48B8-A61E-3F3DA394CFB0}" srcOrd="8" destOrd="0" parTransId="{022E38C2-6851-46E0-AA8F-0BB7977085C6}" sibTransId="{C388AB64-982F-491A-87A0-BBB04C0D1CF7}"/>
    <dgm:cxn modelId="{04702430-3951-44B3-993A-8596C5469CAF}" srcId="{ECC192C9-BC1D-4C45-A47D-7AF70734CC8B}" destId="{0A1D78A0-049B-49BB-8433-CDC75918485F}" srcOrd="16" destOrd="0" parTransId="{26F5DCF9-FD4F-4FA5-A14E-421AD743B325}" sibTransId="{B2D4925D-BF64-433A-978E-295FBE28AA04}"/>
    <dgm:cxn modelId="{FEC43E31-2170-437E-98F6-9D533D6F809B}" type="presOf" srcId="{54CC91A1-E076-4D7E-80EA-D142E630A40C}" destId="{56E64B25-92B4-4F3B-BCC3-1AD42ACA0F95}" srcOrd="0" destOrd="0" presId="urn:microsoft.com/office/officeart/2005/8/layout/default"/>
    <dgm:cxn modelId="{4BA1D93C-F6F8-4771-BB04-C6CE7ACB2F31}" type="presOf" srcId="{BBE542AC-B714-405C-924A-9886D392CBA5}" destId="{BA7D170E-A198-4403-97C4-9D4F7FD30754}" srcOrd="0" destOrd="0" presId="urn:microsoft.com/office/officeart/2005/8/layout/default"/>
    <dgm:cxn modelId="{7EC4BC41-AB1F-4A8B-9086-3B67A845C1EF}" type="presOf" srcId="{59E464EC-3A2E-40CC-9DEC-5A146BE7E729}" destId="{1C43BF2C-3DEB-408E-BF86-EA7DB3D22A57}" srcOrd="0" destOrd="0" presId="urn:microsoft.com/office/officeart/2005/8/layout/default"/>
    <dgm:cxn modelId="{32BA3443-BBCF-4D72-ACBE-98490BDBFF30}" type="presOf" srcId="{CCA87BEA-6838-4451-A17D-4ADC528BDF13}" destId="{ACFB4D0D-E03B-4ADA-B92B-188B60F40E7C}" srcOrd="0" destOrd="0" presId="urn:microsoft.com/office/officeart/2005/8/layout/default"/>
    <dgm:cxn modelId="{6501E94C-A615-46F8-BA18-64EB9A925B25}" type="presOf" srcId="{EA8E7E49-D2EB-43A7-B6C2-E1CD1E7F94D3}" destId="{84E2580E-34A7-4D07-B1A2-A2DC24CF5EF2}" srcOrd="0" destOrd="0" presId="urn:microsoft.com/office/officeart/2005/8/layout/default"/>
    <dgm:cxn modelId="{0F1EF24C-A39C-498A-A296-CB61473DC47F}" srcId="{ECC192C9-BC1D-4C45-A47D-7AF70734CC8B}" destId="{CA8610F1-7636-4591-B311-315A96616B11}" srcOrd="15" destOrd="0" parTransId="{7EA23EFE-1240-4813-B61D-30C810EE1C40}" sibTransId="{F84DD3C1-7A6A-4512-BE6A-9D937B1E1409}"/>
    <dgm:cxn modelId="{0107FB6F-F670-4558-BDDA-374ADD0F1D1D}" srcId="{ECC192C9-BC1D-4C45-A47D-7AF70734CC8B}" destId="{456AB37E-EE27-4D91-BD39-890335C32D3A}" srcOrd="2" destOrd="0" parTransId="{6F3634BE-5B28-451A-9419-7E01FB75D01D}" sibTransId="{2F7A85C8-8E47-4C19-9941-EE8AEA2E5442}"/>
    <dgm:cxn modelId="{3E696B76-A552-4557-BBCB-98E888476B54}" srcId="{ECC192C9-BC1D-4C45-A47D-7AF70734CC8B}" destId="{CCA87BEA-6838-4451-A17D-4ADC528BDF13}" srcOrd="11" destOrd="0" parTransId="{105F1DC6-ADCE-47AB-9DA3-DF7A2F6A17DD}" sibTransId="{0AE3D9B0-E076-4986-88C7-21C576E75217}"/>
    <dgm:cxn modelId="{45A63E7A-67F4-4534-BDEE-B42E3454846F}" type="presOf" srcId="{CA8610F1-7636-4591-B311-315A96616B11}" destId="{80CE4E47-A0B3-4DAA-96DC-48D3EA6445D5}" srcOrd="0" destOrd="0" presId="urn:microsoft.com/office/officeart/2005/8/layout/default"/>
    <dgm:cxn modelId="{5F71A684-096F-4A87-9EA4-80946B238EFA}" srcId="{ECC192C9-BC1D-4C45-A47D-7AF70734CC8B}" destId="{17E69B0F-0C1F-4141-8EF3-6B430FA92551}" srcOrd="3" destOrd="0" parTransId="{D876B344-A76E-4F6C-8B13-08D5F2FF0360}" sibTransId="{B233DF66-2C52-4889-8AB5-47EF84157168}"/>
    <dgm:cxn modelId="{19D4E290-B31B-4214-9C12-51824501CC20}" type="presOf" srcId="{3F18F714-5919-4A1A-A29E-895F8775D6A6}" destId="{D35A59A9-BA30-4641-B886-A34C0515712F}" srcOrd="0" destOrd="0" presId="urn:microsoft.com/office/officeart/2005/8/layout/default"/>
    <dgm:cxn modelId="{A7F6E591-68A2-4FF8-B945-C7FAEFF9DD18}" type="presOf" srcId="{B9F94DC0-1A58-4AB3-B1A0-50284C88E19C}" destId="{933806C1-C6BD-494A-8AED-171451E5DA29}" srcOrd="0" destOrd="0" presId="urn:microsoft.com/office/officeart/2005/8/layout/default"/>
    <dgm:cxn modelId="{FB30B398-EF60-4378-BF55-8FEAD18BD7E9}" srcId="{ECC192C9-BC1D-4C45-A47D-7AF70734CC8B}" destId="{BBE542AC-B714-405C-924A-9886D392CBA5}" srcOrd="1" destOrd="0" parTransId="{A2004A12-8C29-4451-9A2B-13405C6909BD}" sibTransId="{126EA5FF-0BDE-4577-ADD2-EDB14FCE92DF}"/>
    <dgm:cxn modelId="{BCF15FAF-C47C-42B8-8D80-90196CD04EA5}" srcId="{ECC192C9-BC1D-4C45-A47D-7AF70734CC8B}" destId="{59E464EC-3A2E-40CC-9DEC-5A146BE7E729}" srcOrd="9" destOrd="0" parTransId="{63B789F3-EECE-4D50-A5F9-C9F294FC9018}" sibTransId="{1DC3E78E-94E3-4B06-84CB-552093C780C4}"/>
    <dgm:cxn modelId="{B37FA6B0-A0C3-4712-93F7-516531A2D7A3}" srcId="{ECC192C9-BC1D-4C45-A47D-7AF70734CC8B}" destId="{54CC91A1-E076-4D7E-80EA-D142E630A40C}" srcOrd="6" destOrd="0" parTransId="{604388AE-5620-4693-BD87-A2B70D597278}" sibTransId="{58E616D1-F65F-456F-A448-7A48912E3916}"/>
    <dgm:cxn modelId="{D96B32B4-7937-4C37-9C57-2D6F43352C3A}" srcId="{ECC192C9-BC1D-4C45-A47D-7AF70734CC8B}" destId="{3F18F714-5919-4A1A-A29E-895F8775D6A6}" srcOrd="13" destOrd="0" parTransId="{93686D62-087B-4610-9558-913EF8285626}" sibTransId="{CA75CB27-A622-41B6-A6E1-983088A35C38}"/>
    <dgm:cxn modelId="{C65972B4-F550-4A0F-983B-DF07DD746B05}" srcId="{ECC192C9-BC1D-4C45-A47D-7AF70734CC8B}" destId="{AD940126-CEE8-4239-A5B3-BABFAC494BD8}" srcOrd="17" destOrd="0" parTransId="{202C1F66-361A-4D58-8C60-6D76977DDBEB}" sibTransId="{179DF8B9-54F0-4880-AFBB-3FC22E3848EB}"/>
    <dgm:cxn modelId="{0C4466BC-67EF-4BC3-975E-99A531B0D86D}" type="presOf" srcId="{43ED0CD2-66F5-4FF6-AAE9-F9A832AC6609}" destId="{ECAF4D42-26A9-4F3C-8EC6-A8DB2271DC00}" srcOrd="0" destOrd="0" presId="urn:microsoft.com/office/officeart/2005/8/layout/default"/>
    <dgm:cxn modelId="{560126BD-C8A6-4148-8A20-1405BED43832}" type="presOf" srcId="{ECC192C9-BC1D-4C45-A47D-7AF70734CC8B}" destId="{2689EEBB-2DF6-4C15-A4D5-0BAEC9160B3C}" srcOrd="0" destOrd="0" presId="urn:microsoft.com/office/officeart/2005/8/layout/default"/>
    <dgm:cxn modelId="{C5E7ACC1-7800-475F-B29D-E109F504B62E}" type="presOf" srcId="{25419390-ED27-42AF-82FD-24A5A0780685}" destId="{3385AED3-ACE0-45A2-82FB-F812E95A9700}" srcOrd="0" destOrd="0" presId="urn:microsoft.com/office/officeart/2005/8/layout/default"/>
    <dgm:cxn modelId="{90D00DC4-A1E2-4CB2-BC43-FD505EA37A8C}" type="presOf" srcId="{456AB37E-EE27-4D91-BD39-890335C32D3A}" destId="{55345742-48A2-43D1-A6EA-73F0B7FEA8DF}" srcOrd="0" destOrd="0" presId="urn:microsoft.com/office/officeart/2005/8/layout/default"/>
    <dgm:cxn modelId="{277F4BCB-432D-4E79-A78F-79C50AE41791}" srcId="{ECC192C9-BC1D-4C45-A47D-7AF70734CC8B}" destId="{43ED0CD2-66F5-4FF6-AAE9-F9A832AC6609}" srcOrd="12" destOrd="0" parTransId="{A69A7FA9-C22F-429E-AB79-6010A0CEAAF0}" sibTransId="{575AE79B-C300-419D-9F50-DA50D31C3AB6}"/>
    <dgm:cxn modelId="{851946CD-44D8-469D-A1B3-3E5B9D79C2B7}" type="presOf" srcId="{AD940126-CEE8-4239-A5B3-BABFAC494BD8}" destId="{83C1C90D-DCD1-4315-9212-A6E02FAE4B1D}" srcOrd="0" destOrd="0" presId="urn:microsoft.com/office/officeart/2005/8/layout/default"/>
    <dgm:cxn modelId="{A4B495D3-1C23-47CE-9875-62593FA4C659}" srcId="{ECC192C9-BC1D-4C45-A47D-7AF70734CC8B}" destId="{3044C620-8985-4E98-BCFA-4E797B42543B}" srcOrd="0" destOrd="0" parTransId="{D09541BE-CDC6-420B-987D-C52445FF49DD}" sibTransId="{184DBC02-4BDC-46C9-9F60-3B33D6330D83}"/>
    <dgm:cxn modelId="{54A06CD5-C3D7-41FE-901E-7DE0F7F188C3}" srcId="{ECC192C9-BC1D-4C45-A47D-7AF70734CC8B}" destId="{7F066924-E2E1-4858-A726-3144A81288BA}" srcOrd="10" destOrd="0" parTransId="{4F9DADA4-AD83-49CB-8FE1-A3AF80D515A7}" sibTransId="{41C861B1-9830-44C6-B0E0-5BED0EA64FBD}"/>
    <dgm:cxn modelId="{E07D32DB-AF11-4A87-B7AB-A03072191C37}" type="presOf" srcId="{7F066924-E2E1-4858-A726-3144A81288BA}" destId="{9EF30C1F-BCE2-4A2C-9BB1-A622C3B077E2}" srcOrd="0" destOrd="0" presId="urn:microsoft.com/office/officeart/2005/8/layout/default"/>
    <dgm:cxn modelId="{C9F468E3-2E44-440F-8AFD-BD89F8DB1128}" type="presOf" srcId="{0A1D78A0-049B-49BB-8433-CDC75918485F}" destId="{368DA7B7-5D5D-4E64-B4FA-07AB02ADB300}" srcOrd="0" destOrd="0" presId="urn:microsoft.com/office/officeart/2005/8/layout/default"/>
    <dgm:cxn modelId="{B1C451E5-C308-44A4-B248-2D13FBBC0317}" type="presOf" srcId="{49A427DD-BEEC-48B8-A61E-3F3DA394CFB0}" destId="{01C4A1AD-03DC-41CD-AF10-612F79A7F95B}" srcOrd="0" destOrd="0" presId="urn:microsoft.com/office/officeart/2005/8/layout/default"/>
    <dgm:cxn modelId="{A736D0F7-3B43-4FEB-B879-DE7F8F11E9E8}" type="presOf" srcId="{0FC7D01D-0311-4062-B5B1-538816794DB4}" destId="{63F8D809-C9A4-4CCF-A61E-7B28B58D7B22}" srcOrd="0" destOrd="0" presId="urn:microsoft.com/office/officeart/2005/8/layout/default"/>
    <dgm:cxn modelId="{DDBABDF8-6211-42FD-A3D2-4283FA8ECCC1}" srcId="{ECC192C9-BC1D-4C45-A47D-7AF70734CC8B}" destId="{B9F94DC0-1A58-4AB3-B1A0-50284C88E19C}" srcOrd="4" destOrd="0" parTransId="{67420980-5EC2-488F-B4F2-79E150E234AC}" sibTransId="{2865C366-0F22-4A55-A69B-5D9F5ED26A40}"/>
    <dgm:cxn modelId="{D1597AFD-0974-4222-9FF4-BA35505264F5}" srcId="{ECC192C9-BC1D-4C45-A47D-7AF70734CC8B}" destId="{25419390-ED27-42AF-82FD-24A5A0780685}" srcOrd="5" destOrd="0" parTransId="{714EA66A-8564-461D-88E6-B2E8C30600FF}" sibTransId="{0A3CD5C9-87D3-4511-96DB-6D1B28D8861A}"/>
    <dgm:cxn modelId="{04FC75FE-8EB7-4337-94BC-0116A6CD5366}" srcId="{ECC192C9-BC1D-4C45-A47D-7AF70734CC8B}" destId="{0FC7D01D-0311-4062-B5B1-538816794DB4}" srcOrd="7" destOrd="0" parTransId="{D5A26CA3-12E5-4ABC-9177-827B4C5178EB}" sibTransId="{8381A027-0BE4-4FE0-B895-547BC5CE74C7}"/>
    <dgm:cxn modelId="{3BF15672-0D46-41F7-AF21-89EB61F1D46A}" type="presParOf" srcId="{2689EEBB-2DF6-4C15-A4D5-0BAEC9160B3C}" destId="{07F5D260-BDF5-4324-8B8A-6BD3BFDCFE3D}" srcOrd="0" destOrd="0" presId="urn:microsoft.com/office/officeart/2005/8/layout/default"/>
    <dgm:cxn modelId="{C8F2F16E-9B6E-436D-BDB6-0675C8207192}" type="presParOf" srcId="{2689EEBB-2DF6-4C15-A4D5-0BAEC9160B3C}" destId="{D3380D7F-1384-4BD6-AF2C-85001567EFF9}" srcOrd="1" destOrd="0" presId="urn:microsoft.com/office/officeart/2005/8/layout/default"/>
    <dgm:cxn modelId="{78C3D233-A2B5-4A16-8144-37F32B4CE8AF}" type="presParOf" srcId="{2689EEBB-2DF6-4C15-A4D5-0BAEC9160B3C}" destId="{BA7D170E-A198-4403-97C4-9D4F7FD30754}" srcOrd="2" destOrd="0" presId="urn:microsoft.com/office/officeart/2005/8/layout/default"/>
    <dgm:cxn modelId="{F1739F48-A086-4E6B-ADFB-22BCFBE3F59F}" type="presParOf" srcId="{2689EEBB-2DF6-4C15-A4D5-0BAEC9160B3C}" destId="{55D5020B-724C-4D5E-9500-44B4347F9BE5}" srcOrd="3" destOrd="0" presId="urn:microsoft.com/office/officeart/2005/8/layout/default"/>
    <dgm:cxn modelId="{18C87851-D281-40A4-B185-3E8DD2F62B7E}" type="presParOf" srcId="{2689EEBB-2DF6-4C15-A4D5-0BAEC9160B3C}" destId="{55345742-48A2-43D1-A6EA-73F0B7FEA8DF}" srcOrd="4" destOrd="0" presId="urn:microsoft.com/office/officeart/2005/8/layout/default"/>
    <dgm:cxn modelId="{116407AE-9A6D-48D7-94D8-9E256993F40C}" type="presParOf" srcId="{2689EEBB-2DF6-4C15-A4D5-0BAEC9160B3C}" destId="{ADFCFD03-1CEA-49F8-B34B-4575FE5B3BAF}" srcOrd="5" destOrd="0" presId="urn:microsoft.com/office/officeart/2005/8/layout/default"/>
    <dgm:cxn modelId="{3789124D-F2EB-4BDD-A40F-A43D21EFB3F5}" type="presParOf" srcId="{2689EEBB-2DF6-4C15-A4D5-0BAEC9160B3C}" destId="{13CB3189-7376-42A4-883C-7812AF70F578}" srcOrd="6" destOrd="0" presId="urn:microsoft.com/office/officeart/2005/8/layout/default"/>
    <dgm:cxn modelId="{64954614-A3FF-49FE-B8E4-6371E5142554}" type="presParOf" srcId="{2689EEBB-2DF6-4C15-A4D5-0BAEC9160B3C}" destId="{99D99951-2B04-42D7-B471-00315AA2AD99}" srcOrd="7" destOrd="0" presId="urn:microsoft.com/office/officeart/2005/8/layout/default"/>
    <dgm:cxn modelId="{8E17FD09-6A9D-4C21-9450-045F449187DA}" type="presParOf" srcId="{2689EEBB-2DF6-4C15-A4D5-0BAEC9160B3C}" destId="{933806C1-C6BD-494A-8AED-171451E5DA29}" srcOrd="8" destOrd="0" presId="urn:microsoft.com/office/officeart/2005/8/layout/default"/>
    <dgm:cxn modelId="{CF693410-43F0-40AE-8F46-996E9BDF3B8B}" type="presParOf" srcId="{2689EEBB-2DF6-4C15-A4D5-0BAEC9160B3C}" destId="{A59F53DC-3A52-420E-A81D-7FC4CC7923D7}" srcOrd="9" destOrd="0" presId="urn:microsoft.com/office/officeart/2005/8/layout/default"/>
    <dgm:cxn modelId="{4D473025-3EBF-4856-934A-F6647CBC2031}" type="presParOf" srcId="{2689EEBB-2DF6-4C15-A4D5-0BAEC9160B3C}" destId="{3385AED3-ACE0-45A2-82FB-F812E95A9700}" srcOrd="10" destOrd="0" presId="urn:microsoft.com/office/officeart/2005/8/layout/default"/>
    <dgm:cxn modelId="{50A91532-7350-4CB8-A1C8-A9EE76E1B341}" type="presParOf" srcId="{2689EEBB-2DF6-4C15-A4D5-0BAEC9160B3C}" destId="{B7D0A2A7-75AF-49A5-835D-617B39029856}" srcOrd="11" destOrd="0" presId="urn:microsoft.com/office/officeart/2005/8/layout/default"/>
    <dgm:cxn modelId="{A398E738-5884-4E52-9026-AD6C395C9FC5}" type="presParOf" srcId="{2689EEBB-2DF6-4C15-A4D5-0BAEC9160B3C}" destId="{56E64B25-92B4-4F3B-BCC3-1AD42ACA0F95}" srcOrd="12" destOrd="0" presId="urn:microsoft.com/office/officeart/2005/8/layout/default"/>
    <dgm:cxn modelId="{18C25E86-854F-44E3-8A09-4C347988C8A9}" type="presParOf" srcId="{2689EEBB-2DF6-4C15-A4D5-0BAEC9160B3C}" destId="{C2104546-6334-435B-93B7-928464CD953C}" srcOrd="13" destOrd="0" presId="urn:microsoft.com/office/officeart/2005/8/layout/default"/>
    <dgm:cxn modelId="{265F521F-FC7F-4522-B5CE-1981FAA7238B}" type="presParOf" srcId="{2689EEBB-2DF6-4C15-A4D5-0BAEC9160B3C}" destId="{63F8D809-C9A4-4CCF-A61E-7B28B58D7B22}" srcOrd="14" destOrd="0" presId="urn:microsoft.com/office/officeart/2005/8/layout/default"/>
    <dgm:cxn modelId="{3B2D3F4E-F430-4DFE-B43E-D465DE1D5F04}" type="presParOf" srcId="{2689EEBB-2DF6-4C15-A4D5-0BAEC9160B3C}" destId="{636C1F9C-FC36-4A64-A3F5-E1A9AFD9294B}" srcOrd="15" destOrd="0" presId="urn:microsoft.com/office/officeart/2005/8/layout/default"/>
    <dgm:cxn modelId="{0C54F0E3-4451-4452-9859-A74439FF74F6}" type="presParOf" srcId="{2689EEBB-2DF6-4C15-A4D5-0BAEC9160B3C}" destId="{01C4A1AD-03DC-41CD-AF10-612F79A7F95B}" srcOrd="16" destOrd="0" presId="urn:microsoft.com/office/officeart/2005/8/layout/default"/>
    <dgm:cxn modelId="{E5696FFD-ACED-4EAE-BD3A-38ED3F218D6C}" type="presParOf" srcId="{2689EEBB-2DF6-4C15-A4D5-0BAEC9160B3C}" destId="{AE139167-B1CB-4EE8-8787-0B09F242C97D}" srcOrd="17" destOrd="0" presId="urn:microsoft.com/office/officeart/2005/8/layout/default"/>
    <dgm:cxn modelId="{C576A130-9A95-4FA0-8664-A786A869C877}" type="presParOf" srcId="{2689EEBB-2DF6-4C15-A4D5-0BAEC9160B3C}" destId="{1C43BF2C-3DEB-408E-BF86-EA7DB3D22A57}" srcOrd="18" destOrd="0" presId="urn:microsoft.com/office/officeart/2005/8/layout/default"/>
    <dgm:cxn modelId="{A94D03C7-7784-405B-A3A8-5B1CB950AD97}" type="presParOf" srcId="{2689EEBB-2DF6-4C15-A4D5-0BAEC9160B3C}" destId="{E3FCC254-5A65-459B-808F-51D95B8EF643}" srcOrd="19" destOrd="0" presId="urn:microsoft.com/office/officeart/2005/8/layout/default"/>
    <dgm:cxn modelId="{B91924A4-287F-46B2-BDB6-AD728BF63F22}" type="presParOf" srcId="{2689EEBB-2DF6-4C15-A4D5-0BAEC9160B3C}" destId="{9EF30C1F-BCE2-4A2C-9BB1-A622C3B077E2}" srcOrd="20" destOrd="0" presId="urn:microsoft.com/office/officeart/2005/8/layout/default"/>
    <dgm:cxn modelId="{B11AA458-FC02-44D0-8DBC-80F444D10ED0}" type="presParOf" srcId="{2689EEBB-2DF6-4C15-A4D5-0BAEC9160B3C}" destId="{82BC33DF-4F5F-484D-B3B5-3743394E4E0A}" srcOrd="21" destOrd="0" presId="urn:microsoft.com/office/officeart/2005/8/layout/default"/>
    <dgm:cxn modelId="{1A9CE8E9-8B7B-4CF3-B014-791BA0046E3B}" type="presParOf" srcId="{2689EEBB-2DF6-4C15-A4D5-0BAEC9160B3C}" destId="{ACFB4D0D-E03B-4ADA-B92B-188B60F40E7C}" srcOrd="22" destOrd="0" presId="urn:microsoft.com/office/officeart/2005/8/layout/default"/>
    <dgm:cxn modelId="{00C42839-190F-4C7A-9350-9F7A425460FB}" type="presParOf" srcId="{2689EEBB-2DF6-4C15-A4D5-0BAEC9160B3C}" destId="{0FC59D3D-FC9C-43F1-B49C-7BF5A0D34647}" srcOrd="23" destOrd="0" presId="urn:microsoft.com/office/officeart/2005/8/layout/default"/>
    <dgm:cxn modelId="{4192316C-8746-4096-A443-385D07FA6CC6}" type="presParOf" srcId="{2689EEBB-2DF6-4C15-A4D5-0BAEC9160B3C}" destId="{ECAF4D42-26A9-4F3C-8EC6-A8DB2271DC00}" srcOrd="24" destOrd="0" presId="urn:microsoft.com/office/officeart/2005/8/layout/default"/>
    <dgm:cxn modelId="{86D5A9B5-F45C-4DB4-9524-DD90388C850F}" type="presParOf" srcId="{2689EEBB-2DF6-4C15-A4D5-0BAEC9160B3C}" destId="{FA12A812-A61B-4429-A6A7-7EEB2DDED385}" srcOrd="25" destOrd="0" presId="urn:microsoft.com/office/officeart/2005/8/layout/default"/>
    <dgm:cxn modelId="{AAD2FBE1-841B-41C3-B28E-1F1FB52EF372}" type="presParOf" srcId="{2689EEBB-2DF6-4C15-A4D5-0BAEC9160B3C}" destId="{D35A59A9-BA30-4641-B886-A34C0515712F}" srcOrd="26" destOrd="0" presId="urn:microsoft.com/office/officeart/2005/8/layout/default"/>
    <dgm:cxn modelId="{5C082FE9-10C2-4F4F-9DBF-29D9E85B93A0}" type="presParOf" srcId="{2689EEBB-2DF6-4C15-A4D5-0BAEC9160B3C}" destId="{B345337D-5F79-49F4-8428-9AF25709A91A}" srcOrd="27" destOrd="0" presId="urn:microsoft.com/office/officeart/2005/8/layout/default"/>
    <dgm:cxn modelId="{27AA235D-9A6B-4C10-81F3-12BD5C4BC607}" type="presParOf" srcId="{2689EEBB-2DF6-4C15-A4D5-0BAEC9160B3C}" destId="{84E2580E-34A7-4D07-B1A2-A2DC24CF5EF2}" srcOrd="28" destOrd="0" presId="urn:microsoft.com/office/officeart/2005/8/layout/default"/>
    <dgm:cxn modelId="{DE3B01CA-94BB-42F6-B738-318D14E6D100}" type="presParOf" srcId="{2689EEBB-2DF6-4C15-A4D5-0BAEC9160B3C}" destId="{0C385621-B412-4366-B4EB-5635F5F9B075}" srcOrd="29" destOrd="0" presId="urn:microsoft.com/office/officeart/2005/8/layout/default"/>
    <dgm:cxn modelId="{02B3EEBF-6EF3-4870-A5B0-DEDC19EF7F88}" type="presParOf" srcId="{2689EEBB-2DF6-4C15-A4D5-0BAEC9160B3C}" destId="{80CE4E47-A0B3-4DAA-96DC-48D3EA6445D5}" srcOrd="30" destOrd="0" presId="urn:microsoft.com/office/officeart/2005/8/layout/default"/>
    <dgm:cxn modelId="{99FFDBF4-C07F-41FB-A20C-9FB6DED01573}" type="presParOf" srcId="{2689EEBB-2DF6-4C15-A4D5-0BAEC9160B3C}" destId="{B275D2C6-B91F-4437-880B-C30AB687A630}" srcOrd="31" destOrd="0" presId="urn:microsoft.com/office/officeart/2005/8/layout/default"/>
    <dgm:cxn modelId="{8DC6B1CB-8FE6-4557-8A0B-D14C22C8DA8C}" type="presParOf" srcId="{2689EEBB-2DF6-4C15-A4D5-0BAEC9160B3C}" destId="{368DA7B7-5D5D-4E64-B4FA-07AB02ADB300}" srcOrd="32" destOrd="0" presId="urn:microsoft.com/office/officeart/2005/8/layout/default"/>
    <dgm:cxn modelId="{C6EB0148-A348-4E8F-82CB-758CEC63FF24}" type="presParOf" srcId="{2689EEBB-2DF6-4C15-A4D5-0BAEC9160B3C}" destId="{54AC448E-73B8-40F4-B03B-35FFFEF684C6}" srcOrd="33" destOrd="0" presId="urn:microsoft.com/office/officeart/2005/8/layout/default"/>
    <dgm:cxn modelId="{BF8CC8B3-FCAF-48D7-BA7E-E23CFC377752}" type="presParOf" srcId="{2689EEBB-2DF6-4C15-A4D5-0BAEC9160B3C}" destId="{83C1C90D-DCD1-4315-9212-A6E02FAE4B1D}" srcOrd="34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7F5D260-BDF5-4324-8B8A-6BD3BFDCFE3D}">
      <dsp:nvSpPr>
        <dsp:cNvPr id="0" name=""/>
        <dsp:cNvSpPr/>
      </dsp:nvSpPr>
      <dsp:spPr>
        <a:xfrm>
          <a:off x="725697" y="1506"/>
          <a:ext cx="1360683" cy="8164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Fully Inclusive Holidays</a:t>
          </a:r>
        </a:p>
      </dsp:txBody>
      <dsp:txXfrm>
        <a:off x="725697" y="1506"/>
        <a:ext cx="1360683" cy="816410"/>
      </dsp:txXfrm>
    </dsp:sp>
    <dsp:sp modelId="{BA7D170E-A198-4403-97C4-9D4F7FD30754}">
      <dsp:nvSpPr>
        <dsp:cNvPr id="0" name=""/>
        <dsp:cNvSpPr/>
      </dsp:nvSpPr>
      <dsp:spPr>
        <a:xfrm>
          <a:off x="2222450" y="1506"/>
          <a:ext cx="1360683" cy="8164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Getaways Based on Interests, Skills &amp; Abilities</a:t>
          </a:r>
        </a:p>
      </dsp:txBody>
      <dsp:txXfrm>
        <a:off x="2222450" y="1506"/>
        <a:ext cx="1360683" cy="816410"/>
      </dsp:txXfrm>
    </dsp:sp>
    <dsp:sp modelId="{55345742-48A2-43D1-A6EA-73F0B7FEA8DF}">
      <dsp:nvSpPr>
        <dsp:cNvPr id="0" name=""/>
        <dsp:cNvSpPr/>
      </dsp:nvSpPr>
      <dsp:spPr>
        <a:xfrm>
          <a:off x="3719202" y="1506"/>
          <a:ext cx="1360683" cy="8164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Assistance With Personal Care</a:t>
          </a:r>
        </a:p>
      </dsp:txBody>
      <dsp:txXfrm>
        <a:off x="3719202" y="1506"/>
        <a:ext cx="1360683" cy="816410"/>
      </dsp:txXfrm>
    </dsp:sp>
    <dsp:sp modelId="{13CB3189-7376-42A4-883C-7812AF70F578}">
      <dsp:nvSpPr>
        <dsp:cNvPr id="0" name=""/>
        <dsp:cNvSpPr/>
      </dsp:nvSpPr>
      <dsp:spPr>
        <a:xfrm>
          <a:off x="725697" y="953984"/>
          <a:ext cx="1360683" cy="8164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Overnight Support</a:t>
          </a:r>
        </a:p>
      </dsp:txBody>
      <dsp:txXfrm>
        <a:off x="725697" y="953984"/>
        <a:ext cx="1360683" cy="816410"/>
      </dsp:txXfrm>
    </dsp:sp>
    <dsp:sp modelId="{933806C1-C6BD-494A-8AED-171451E5DA29}">
      <dsp:nvSpPr>
        <dsp:cNvPr id="0" name=""/>
        <dsp:cNvSpPr/>
      </dsp:nvSpPr>
      <dsp:spPr>
        <a:xfrm>
          <a:off x="2220735" y="926627"/>
          <a:ext cx="1360683" cy="8164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Nutritional Assistance</a:t>
          </a:r>
        </a:p>
      </dsp:txBody>
      <dsp:txXfrm>
        <a:off x="2220735" y="926627"/>
        <a:ext cx="1360683" cy="816410"/>
      </dsp:txXfrm>
    </dsp:sp>
    <dsp:sp modelId="{3385AED3-ACE0-45A2-82FB-F812E95A9700}">
      <dsp:nvSpPr>
        <dsp:cNvPr id="0" name=""/>
        <dsp:cNvSpPr/>
      </dsp:nvSpPr>
      <dsp:spPr>
        <a:xfrm>
          <a:off x="3719202" y="953984"/>
          <a:ext cx="1360683" cy="8164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Mealtime Assistance</a:t>
          </a:r>
        </a:p>
      </dsp:txBody>
      <dsp:txXfrm>
        <a:off x="3719202" y="953984"/>
        <a:ext cx="1360683" cy="816410"/>
      </dsp:txXfrm>
    </dsp:sp>
    <dsp:sp modelId="{56E64B25-92B4-4F3B-BCC3-1AD42ACA0F95}">
      <dsp:nvSpPr>
        <dsp:cNvPr id="0" name=""/>
        <dsp:cNvSpPr/>
      </dsp:nvSpPr>
      <dsp:spPr>
        <a:xfrm>
          <a:off x="725697" y="1906463"/>
          <a:ext cx="1360683" cy="8164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Support Staff</a:t>
          </a:r>
        </a:p>
      </dsp:txBody>
      <dsp:txXfrm>
        <a:off x="725697" y="1906463"/>
        <a:ext cx="1360683" cy="816410"/>
      </dsp:txXfrm>
    </dsp:sp>
    <dsp:sp modelId="{63F8D809-C9A4-4CCF-A61E-7B28B58D7B22}">
      <dsp:nvSpPr>
        <dsp:cNvPr id="0" name=""/>
        <dsp:cNvSpPr/>
      </dsp:nvSpPr>
      <dsp:spPr>
        <a:xfrm>
          <a:off x="2222450" y="1906463"/>
          <a:ext cx="1360683" cy="8164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Budgeting</a:t>
          </a:r>
        </a:p>
      </dsp:txBody>
      <dsp:txXfrm>
        <a:off x="2222450" y="1906463"/>
        <a:ext cx="1360683" cy="816410"/>
      </dsp:txXfrm>
    </dsp:sp>
    <dsp:sp modelId="{01C4A1AD-03DC-41CD-AF10-612F79A7F95B}">
      <dsp:nvSpPr>
        <dsp:cNvPr id="0" name=""/>
        <dsp:cNvSpPr/>
      </dsp:nvSpPr>
      <dsp:spPr>
        <a:xfrm>
          <a:off x="3719202" y="1906463"/>
          <a:ext cx="1360683" cy="8164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Transport to &amp; From Holiday Activities</a:t>
          </a:r>
        </a:p>
      </dsp:txBody>
      <dsp:txXfrm>
        <a:off x="3719202" y="1906463"/>
        <a:ext cx="1360683" cy="816410"/>
      </dsp:txXfrm>
    </dsp:sp>
    <dsp:sp modelId="{1C43BF2C-3DEB-408E-BF86-EA7DB3D22A57}">
      <dsp:nvSpPr>
        <dsp:cNvPr id="0" name=""/>
        <dsp:cNvSpPr/>
      </dsp:nvSpPr>
      <dsp:spPr>
        <a:xfrm>
          <a:off x="725697" y="2858942"/>
          <a:ext cx="1360683" cy="8164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Monitoring and/or Administration of M</a:t>
          </a:r>
          <a:r>
            <a:rPr lang="en-AU" sz="1100" b="0" kern="1200"/>
            <a:t>edication</a:t>
          </a:r>
          <a:endParaRPr lang="en-AU" sz="1100" kern="1200"/>
        </a:p>
      </dsp:txBody>
      <dsp:txXfrm>
        <a:off x="725697" y="2858942"/>
        <a:ext cx="1360683" cy="816410"/>
      </dsp:txXfrm>
    </dsp:sp>
    <dsp:sp modelId="{9EF30C1F-BCE2-4A2C-9BB1-A622C3B077E2}">
      <dsp:nvSpPr>
        <dsp:cNvPr id="0" name=""/>
        <dsp:cNvSpPr/>
      </dsp:nvSpPr>
      <dsp:spPr>
        <a:xfrm>
          <a:off x="2222450" y="2858942"/>
          <a:ext cx="1360683" cy="8164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Holidays Inclusive of Airfares, Food, Accommodation &amp; Transportation Costs</a:t>
          </a:r>
        </a:p>
      </dsp:txBody>
      <dsp:txXfrm>
        <a:off x="2222450" y="2858942"/>
        <a:ext cx="1360683" cy="816410"/>
      </dsp:txXfrm>
    </dsp:sp>
    <dsp:sp modelId="{ACFB4D0D-E03B-4ADA-B92B-188B60F40E7C}">
      <dsp:nvSpPr>
        <dsp:cNvPr id="0" name=""/>
        <dsp:cNvSpPr/>
      </dsp:nvSpPr>
      <dsp:spPr>
        <a:xfrm>
          <a:off x="3719202" y="2858942"/>
          <a:ext cx="1360683" cy="8164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Protographic Memory of Holidays</a:t>
          </a:r>
        </a:p>
      </dsp:txBody>
      <dsp:txXfrm>
        <a:off x="3719202" y="2858942"/>
        <a:ext cx="1360683" cy="816410"/>
      </dsp:txXfrm>
    </dsp:sp>
    <dsp:sp modelId="{ECAF4D42-26A9-4F3C-8EC6-A8DB2271DC00}">
      <dsp:nvSpPr>
        <dsp:cNvPr id="0" name=""/>
        <dsp:cNvSpPr/>
      </dsp:nvSpPr>
      <dsp:spPr>
        <a:xfrm>
          <a:off x="725697" y="3811420"/>
          <a:ext cx="1360683" cy="8164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Departure &amp; Return @ Central Locations</a:t>
          </a:r>
        </a:p>
      </dsp:txBody>
      <dsp:txXfrm>
        <a:off x="725697" y="3811420"/>
        <a:ext cx="1360683" cy="816410"/>
      </dsp:txXfrm>
    </dsp:sp>
    <dsp:sp modelId="{D35A59A9-BA30-4641-B886-A34C0515712F}">
      <dsp:nvSpPr>
        <dsp:cNvPr id="0" name=""/>
        <dsp:cNvSpPr/>
      </dsp:nvSpPr>
      <dsp:spPr>
        <a:xfrm>
          <a:off x="2222450" y="3811420"/>
          <a:ext cx="1360683" cy="8164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Travel &amp; Transport</a:t>
          </a:r>
        </a:p>
      </dsp:txBody>
      <dsp:txXfrm>
        <a:off x="2222450" y="3811420"/>
        <a:ext cx="1360683" cy="816410"/>
      </dsp:txXfrm>
    </dsp:sp>
    <dsp:sp modelId="{84E2580E-34A7-4D07-B1A2-A2DC24CF5EF2}">
      <dsp:nvSpPr>
        <dsp:cNvPr id="0" name=""/>
        <dsp:cNvSpPr/>
      </dsp:nvSpPr>
      <dsp:spPr>
        <a:xfrm>
          <a:off x="3719202" y="3811420"/>
          <a:ext cx="1360683" cy="8164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24 Hour Staff Supervision</a:t>
          </a:r>
        </a:p>
      </dsp:txBody>
      <dsp:txXfrm>
        <a:off x="3719202" y="3811420"/>
        <a:ext cx="1360683" cy="816410"/>
      </dsp:txXfrm>
    </dsp:sp>
    <dsp:sp modelId="{80CE4E47-A0B3-4DAA-96DC-48D3EA6445D5}">
      <dsp:nvSpPr>
        <dsp:cNvPr id="0" name=""/>
        <dsp:cNvSpPr/>
      </dsp:nvSpPr>
      <dsp:spPr>
        <a:xfrm>
          <a:off x="725697" y="4763899"/>
          <a:ext cx="1360683" cy="8164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Daily Tasks / Shared Living</a:t>
          </a:r>
        </a:p>
      </dsp:txBody>
      <dsp:txXfrm>
        <a:off x="725697" y="4763899"/>
        <a:ext cx="1360683" cy="816410"/>
      </dsp:txXfrm>
    </dsp:sp>
    <dsp:sp modelId="{368DA7B7-5D5D-4E64-B4FA-07AB02ADB300}">
      <dsp:nvSpPr>
        <dsp:cNvPr id="0" name=""/>
        <dsp:cNvSpPr/>
      </dsp:nvSpPr>
      <dsp:spPr>
        <a:xfrm>
          <a:off x="2222450" y="4763899"/>
          <a:ext cx="1360683" cy="8164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Entarance Fees</a:t>
          </a:r>
        </a:p>
      </dsp:txBody>
      <dsp:txXfrm>
        <a:off x="2222450" y="4763899"/>
        <a:ext cx="1360683" cy="816410"/>
      </dsp:txXfrm>
    </dsp:sp>
    <dsp:sp modelId="{83C1C90D-DCD1-4315-9212-A6E02FAE4B1D}">
      <dsp:nvSpPr>
        <dsp:cNvPr id="0" name=""/>
        <dsp:cNvSpPr/>
      </dsp:nvSpPr>
      <dsp:spPr>
        <a:xfrm>
          <a:off x="3719202" y="4763899"/>
          <a:ext cx="1360683" cy="8164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kern="1200"/>
            <a:t>Sightseeing</a:t>
          </a:r>
        </a:p>
      </dsp:txBody>
      <dsp:txXfrm>
        <a:off x="3719202" y="4763899"/>
        <a:ext cx="1360683" cy="8164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Turtle</dc:creator>
  <cp:keywords/>
  <dc:description/>
  <cp:lastModifiedBy>Andrew Turtle</cp:lastModifiedBy>
  <cp:revision>2</cp:revision>
  <dcterms:created xsi:type="dcterms:W3CDTF">2020-05-31T10:09:00Z</dcterms:created>
  <dcterms:modified xsi:type="dcterms:W3CDTF">2020-05-31T10:09:00Z</dcterms:modified>
</cp:coreProperties>
</file>